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B1814" w14:textId="77777777" w:rsidR="00C3145A" w:rsidRDefault="00C3145A" w:rsidP="00842F82">
      <w:pPr>
        <w:pStyle w:val="NoSpacing"/>
        <w:spacing w:line="276" w:lineRule="auto"/>
        <w:contextualSpacing/>
        <w:outlineLvl w:val="0"/>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2998"/>
        <w:gridCol w:w="2998"/>
        <w:gridCol w:w="3000"/>
      </w:tblGrid>
      <w:tr w:rsidR="00C3145A" w14:paraId="55FD0614" w14:textId="77777777" w:rsidTr="008709B1">
        <w:trPr>
          <w:trHeight w:val="347"/>
        </w:trPr>
        <w:tc>
          <w:tcPr>
            <w:tcW w:w="3081" w:type="dxa"/>
            <w:tcBorders>
              <w:top w:val="double" w:sz="4" w:space="0" w:color="auto"/>
              <w:left w:val="double" w:sz="4" w:space="0" w:color="auto"/>
              <w:bottom w:val="double" w:sz="4" w:space="0" w:color="auto"/>
              <w:right w:val="double" w:sz="4" w:space="0" w:color="auto"/>
            </w:tcBorders>
            <w:vAlign w:val="center"/>
          </w:tcPr>
          <w:p w14:paraId="1DC79826" w14:textId="25994836" w:rsidR="00C3145A" w:rsidRPr="00AE713A" w:rsidRDefault="00C3145A" w:rsidP="00C3145A">
            <w:pPr>
              <w:pStyle w:val="Header"/>
              <w:jc w:val="center"/>
              <w:rPr>
                <w:rFonts w:ascii="Times New Roman" w:hAnsi="Times New Roman" w:cs="Times New Roman"/>
                <w:sz w:val="24"/>
                <w:szCs w:val="24"/>
              </w:rPr>
            </w:pPr>
            <w:r w:rsidRPr="00F72B1E">
              <w:rPr>
                <w:rFonts w:ascii="Times New Roman" w:hAnsi="Times New Roman" w:cs="Times New Roman"/>
                <w:sz w:val="24"/>
                <w:szCs w:val="24"/>
                <w:lang w:val="id-ID"/>
              </w:rPr>
              <w:t xml:space="preserve">Received: </w:t>
            </w:r>
            <w:r w:rsidR="00AE713A">
              <w:rPr>
                <w:rFonts w:ascii="Times New Roman" w:hAnsi="Times New Roman" w:cs="Times New Roman"/>
                <w:sz w:val="24"/>
                <w:szCs w:val="24"/>
              </w:rPr>
              <w:t>June 2019</w:t>
            </w:r>
          </w:p>
        </w:tc>
        <w:tc>
          <w:tcPr>
            <w:tcW w:w="3081" w:type="dxa"/>
            <w:tcBorders>
              <w:top w:val="double" w:sz="4" w:space="0" w:color="auto"/>
              <w:left w:val="double" w:sz="4" w:space="0" w:color="auto"/>
              <w:bottom w:val="double" w:sz="4" w:space="0" w:color="auto"/>
              <w:right w:val="double" w:sz="4" w:space="0" w:color="auto"/>
            </w:tcBorders>
            <w:vAlign w:val="center"/>
          </w:tcPr>
          <w:p w14:paraId="0D24BE67" w14:textId="087EE25D" w:rsidR="00C3145A" w:rsidRPr="00AE713A" w:rsidRDefault="00C3145A" w:rsidP="00C3145A">
            <w:pPr>
              <w:pStyle w:val="Header"/>
              <w:jc w:val="center"/>
              <w:rPr>
                <w:rFonts w:ascii="Times New Roman" w:hAnsi="Times New Roman" w:cs="Times New Roman"/>
                <w:sz w:val="24"/>
                <w:szCs w:val="24"/>
              </w:rPr>
            </w:pPr>
            <w:r w:rsidRPr="00F72B1E">
              <w:rPr>
                <w:rFonts w:ascii="Times New Roman" w:hAnsi="Times New Roman" w:cs="Times New Roman"/>
                <w:sz w:val="24"/>
                <w:szCs w:val="24"/>
                <w:lang w:val="id-ID"/>
              </w:rPr>
              <w:t xml:space="preserve">Accepted: </w:t>
            </w:r>
            <w:r w:rsidR="00AE713A">
              <w:rPr>
                <w:rFonts w:ascii="Times New Roman" w:hAnsi="Times New Roman" w:cs="Times New Roman"/>
                <w:sz w:val="24"/>
                <w:szCs w:val="24"/>
              </w:rPr>
              <w:t>August 2019</w:t>
            </w:r>
          </w:p>
        </w:tc>
        <w:tc>
          <w:tcPr>
            <w:tcW w:w="3081" w:type="dxa"/>
            <w:tcBorders>
              <w:top w:val="double" w:sz="4" w:space="0" w:color="auto"/>
              <w:left w:val="double" w:sz="4" w:space="0" w:color="auto"/>
              <w:bottom w:val="double" w:sz="4" w:space="0" w:color="auto"/>
              <w:right w:val="double" w:sz="4" w:space="0" w:color="auto"/>
            </w:tcBorders>
            <w:vAlign w:val="center"/>
          </w:tcPr>
          <w:p w14:paraId="55A92BAA" w14:textId="10401750" w:rsidR="00C3145A" w:rsidRPr="00AE713A" w:rsidRDefault="00C3145A" w:rsidP="00C3145A">
            <w:pPr>
              <w:pStyle w:val="Header"/>
              <w:jc w:val="center"/>
              <w:rPr>
                <w:rFonts w:ascii="Times New Roman" w:hAnsi="Times New Roman" w:cs="Times New Roman"/>
                <w:sz w:val="24"/>
                <w:szCs w:val="24"/>
              </w:rPr>
            </w:pPr>
            <w:r w:rsidRPr="00F72B1E">
              <w:rPr>
                <w:rFonts w:ascii="Times New Roman" w:hAnsi="Times New Roman" w:cs="Times New Roman"/>
                <w:sz w:val="24"/>
                <w:szCs w:val="24"/>
                <w:lang w:val="id-ID"/>
              </w:rPr>
              <w:t xml:space="preserve">Published: </w:t>
            </w:r>
            <w:r w:rsidR="00AE713A">
              <w:rPr>
                <w:rFonts w:ascii="Times New Roman" w:hAnsi="Times New Roman" w:cs="Times New Roman"/>
                <w:sz w:val="24"/>
                <w:szCs w:val="24"/>
              </w:rPr>
              <w:t>October 2019</w:t>
            </w:r>
          </w:p>
        </w:tc>
      </w:tr>
      <w:tr w:rsidR="00C3145A" w14:paraId="15348794" w14:textId="77777777" w:rsidTr="008709B1">
        <w:trPr>
          <w:trHeight w:val="347"/>
        </w:trPr>
        <w:tc>
          <w:tcPr>
            <w:tcW w:w="9243" w:type="dxa"/>
            <w:gridSpan w:val="3"/>
            <w:tcBorders>
              <w:top w:val="double" w:sz="4" w:space="0" w:color="auto"/>
              <w:left w:val="double" w:sz="4" w:space="0" w:color="auto"/>
              <w:bottom w:val="double" w:sz="4" w:space="0" w:color="auto"/>
              <w:right w:val="double" w:sz="4" w:space="0" w:color="auto"/>
            </w:tcBorders>
            <w:vAlign w:val="center"/>
          </w:tcPr>
          <w:p w14:paraId="66DF07A1" w14:textId="7911A82A" w:rsidR="00C3145A" w:rsidRPr="00AE713A" w:rsidRDefault="00C3145A" w:rsidP="00C3145A">
            <w:pPr>
              <w:pStyle w:val="Header"/>
              <w:jc w:val="center"/>
              <w:rPr>
                <w:rFonts w:ascii="Times New Roman" w:hAnsi="Times New Roman" w:cs="Times New Roman"/>
                <w:sz w:val="24"/>
                <w:szCs w:val="24"/>
              </w:rPr>
            </w:pPr>
            <w:r>
              <w:rPr>
                <w:rFonts w:ascii="Times New Roman" w:hAnsi="Times New Roman" w:cs="Times New Roman"/>
                <w:lang w:val="id-ID"/>
              </w:rPr>
              <w:t xml:space="preserve">Article DOI: </w:t>
            </w:r>
            <w:r w:rsidR="00AE713A" w:rsidRPr="00AE713A">
              <w:rPr>
                <w:rFonts w:ascii="Times New Roman" w:hAnsi="Times New Roman" w:cs="Times New Roman"/>
                <w:lang w:val="id-ID"/>
              </w:rPr>
              <w:t>http://dx.doi.org/10.24903/sj.v4i</w:t>
            </w:r>
            <w:r w:rsidR="00AE713A">
              <w:rPr>
                <w:rFonts w:ascii="Times New Roman" w:hAnsi="Times New Roman" w:cs="Times New Roman"/>
              </w:rPr>
              <w:t>2</w:t>
            </w:r>
            <w:r w:rsidR="00AE713A" w:rsidRPr="00AE713A">
              <w:rPr>
                <w:rFonts w:ascii="Times New Roman" w:hAnsi="Times New Roman" w:cs="Times New Roman"/>
                <w:lang w:val="id-ID"/>
              </w:rPr>
              <w:t>.</w:t>
            </w:r>
            <w:r w:rsidR="00AE713A">
              <w:rPr>
                <w:rFonts w:ascii="Times New Roman" w:hAnsi="Times New Roman" w:cs="Times New Roman"/>
              </w:rPr>
              <w:t>309</w:t>
            </w:r>
          </w:p>
        </w:tc>
      </w:tr>
    </w:tbl>
    <w:p w14:paraId="1B41F54F" w14:textId="77777777" w:rsidR="00C3145A" w:rsidRDefault="00C3145A" w:rsidP="00842F82">
      <w:pPr>
        <w:spacing w:line="240" w:lineRule="auto"/>
        <w:contextualSpacing/>
        <w:outlineLvl w:val="0"/>
        <w:rPr>
          <w:rFonts w:ascii="Times New Roman" w:hAnsi="Times New Roman" w:cs="Times New Roman"/>
          <w:iCs/>
          <w:sz w:val="24"/>
          <w:szCs w:val="24"/>
          <w:lang w:val="id-ID"/>
        </w:rPr>
      </w:pPr>
    </w:p>
    <w:p w14:paraId="74349D90" w14:textId="77777777" w:rsidR="00CA64FC" w:rsidRDefault="00CA64FC" w:rsidP="00CA64FC">
      <w:pPr>
        <w:pStyle w:val="Stylepapertitle14pt"/>
        <w:spacing w:after="0"/>
        <w:rPr>
          <w:b/>
          <w:sz w:val="28"/>
          <w:szCs w:val="24"/>
        </w:rPr>
      </w:pPr>
      <w:r w:rsidRPr="00F15184">
        <w:rPr>
          <w:b/>
          <w:sz w:val="28"/>
          <w:szCs w:val="24"/>
        </w:rPr>
        <w:t xml:space="preserve">A Relevance-Theoretic Analysis of Implicatures in Jane Austen’s </w:t>
      </w:r>
      <w:r w:rsidRPr="00425CB8">
        <w:rPr>
          <w:b/>
          <w:sz w:val="28"/>
          <w:szCs w:val="24"/>
        </w:rPr>
        <w:t xml:space="preserve">Pride and Prejudice </w:t>
      </w:r>
      <w:r>
        <w:rPr>
          <w:b/>
          <w:sz w:val="28"/>
          <w:szCs w:val="24"/>
        </w:rPr>
        <w:t>and Its Pedagogical Implications</w:t>
      </w:r>
    </w:p>
    <w:p w14:paraId="218DA3E3" w14:textId="77777777" w:rsidR="00CA64FC" w:rsidRDefault="00CA64FC" w:rsidP="00CA64FC">
      <w:pPr>
        <w:spacing w:line="240" w:lineRule="auto"/>
        <w:contextualSpacing/>
        <w:outlineLvl w:val="0"/>
        <w:rPr>
          <w:rFonts w:ascii="Times New Roman" w:hAnsi="Times New Roman" w:cs="Times New Roman"/>
          <w:iCs/>
          <w:sz w:val="24"/>
          <w:szCs w:val="24"/>
        </w:rPr>
      </w:pPr>
    </w:p>
    <w:p w14:paraId="51D4F7A2" w14:textId="77777777" w:rsidR="00CA64FC" w:rsidRPr="00CA64FC" w:rsidRDefault="00CA64FC" w:rsidP="00CA64FC">
      <w:pPr>
        <w:spacing w:line="240" w:lineRule="auto"/>
        <w:contextualSpacing/>
        <w:jc w:val="center"/>
        <w:outlineLvl w:val="0"/>
        <w:rPr>
          <w:rFonts w:ascii="Times New Roman" w:hAnsi="Times New Roman" w:cs="Times New Roman"/>
          <w:b/>
          <w:iCs/>
          <w:sz w:val="24"/>
          <w:szCs w:val="24"/>
        </w:rPr>
      </w:pPr>
      <w:proofErr w:type="spellStart"/>
      <w:r w:rsidRPr="00CA64FC">
        <w:rPr>
          <w:rFonts w:ascii="Times New Roman" w:hAnsi="Times New Roman" w:cs="Times New Roman"/>
          <w:b/>
          <w:iCs/>
          <w:sz w:val="24"/>
          <w:szCs w:val="24"/>
        </w:rPr>
        <w:t>Dita</w:t>
      </w:r>
      <w:proofErr w:type="spellEnd"/>
      <w:r w:rsidRPr="00CA64FC">
        <w:rPr>
          <w:rFonts w:ascii="Times New Roman" w:hAnsi="Times New Roman" w:cs="Times New Roman"/>
          <w:b/>
          <w:iCs/>
          <w:sz w:val="24"/>
          <w:szCs w:val="24"/>
        </w:rPr>
        <w:t xml:space="preserve"> </w:t>
      </w:r>
      <w:proofErr w:type="spellStart"/>
      <w:r w:rsidRPr="00CA64FC">
        <w:rPr>
          <w:rFonts w:ascii="Times New Roman" w:hAnsi="Times New Roman" w:cs="Times New Roman"/>
          <w:b/>
          <w:iCs/>
          <w:sz w:val="24"/>
          <w:szCs w:val="24"/>
        </w:rPr>
        <w:t>Rizki</w:t>
      </w:r>
      <w:proofErr w:type="spellEnd"/>
      <w:r w:rsidRPr="00CA64FC">
        <w:rPr>
          <w:rFonts w:ascii="Times New Roman" w:hAnsi="Times New Roman" w:cs="Times New Roman"/>
          <w:b/>
          <w:iCs/>
          <w:sz w:val="24"/>
          <w:szCs w:val="24"/>
        </w:rPr>
        <w:t xml:space="preserve"> </w:t>
      </w:r>
      <w:proofErr w:type="spellStart"/>
      <w:r w:rsidRPr="00CA64FC">
        <w:rPr>
          <w:rFonts w:ascii="Times New Roman" w:hAnsi="Times New Roman" w:cs="Times New Roman"/>
          <w:b/>
          <w:iCs/>
          <w:sz w:val="24"/>
          <w:szCs w:val="24"/>
        </w:rPr>
        <w:t>Anggraini</w:t>
      </w:r>
      <w:proofErr w:type="spellEnd"/>
    </w:p>
    <w:p w14:paraId="722CD638"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proofErr w:type="spellStart"/>
      <w:r w:rsidRPr="007E7450">
        <w:rPr>
          <w:rFonts w:ascii="Times New Roman" w:hAnsi="Times New Roman" w:cs="Times New Roman"/>
          <w:iCs/>
          <w:sz w:val="24"/>
          <w:szCs w:val="24"/>
        </w:rPr>
        <w:t>Sriwijaya</w:t>
      </w:r>
      <w:proofErr w:type="spellEnd"/>
      <w:r w:rsidRPr="007E7450">
        <w:rPr>
          <w:rFonts w:ascii="Times New Roman" w:hAnsi="Times New Roman" w:cs="Times New Roman"/>
          <w:iCs/>
          <w:sz w:val="24"/>
          <w:szCs w:val="24"/>
        </w:rPr>
        <w:t xml:space="preserve"> University</w:t>
      </w:r>
    </w:p>
    <w:p w14:paraId="3D23106A" w14:textId="77777777" w:rsidR="00CA64FC" w:rsidRPr="007E7450" w:rsidRDefault="00262FDF" w:rsidP="00CA64FC">
      <w:pPr>
        <w:spacing w:line="240" w:lineRule="auto"/>
        <w:contextualSpacing/>
        <w:jc w:val="center"/>
        <w:outlineLvl w:val="0"/>
        <w:rPr>
          <w:rFonts w:ascii="Times New Roman" w:hAnsi="Times New Roman" w:cs="Times New Roman"/>
          <w:iCs/>
          <w:sz w:val="24"/>
          <w:szCs w:val="24"/>
        </w:rPr>
      </w:pPr>
      <w:hyperlink r:id="rId8" w:history="1">
        <w:r w:rsidR="00CA64FC" w:rsidRPr="007E7450">
          <w:rPr>
            <w:rStyle w:val="Hyperlink"/>
            <w:rFonts w:ascii="Times New Roman" w:hAnsi="Times New Roman" w:cs="Times New Roman"/>
            <w:iCs/>
            <w:color w:val="auto"/>
            <w:sz w:val="24"/>
            <w:szCs w:val="24"/>
            <w:u w:val="none"/>
          </w:rPr>
          <w:t>anggrainidita2384@gmail.com</w:t>
        </w:r>
      </w:hyperlink>
    </w:p>
    <w:p w14:paraId="053985E8"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p>
    <w:p w14:paraId="0AD2CF21" w14:textId="77777777" w:rsidR="00CA64FC" w:rsidRPr="00CA64FC" w:rsidRDefault="00CA64FC" w:rsidP="00CA64FC">
      <w:pPr>
        <w:spacing w:line="240" w:lineRule="auto"/>
        <w:contextualSpacing/>
        <w:jc w:val="center"/>
        <w:outlineLvl w:val="0"/>
        <w:rPr>
          <w:rFonts w:ascii="Times New Roman" w:hAnsi="Times New Roman" w:cs="Times New Roman"/>
          <w:b/>
          <w:iCs/>
          <w:sz w:val="24"/>
          <w:szCs w:val="24"/>
        </w:rPr>
      </w:pPr>
      <w:r w:rsidRPr="00CA64FC">
        <w:rPr>
          <w:rFonts w:ascii="Times New Roman" w:hAnsi="Times New Roman" w:cs="Times New Roman"/>
          <w:b/>
          <w:iCs/>
          <w:sz w:val="24"/>
          <w:szCs w:val="24"/>
        </w:rPr>
        <w:t>Ismail Petrus</w:t>
      </w:r>
    </w:p>
    <w:p w14:paraId="5460E128"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proofErr w:type="spellStart"/>
      <w:r w:rsidRPr="007E7450">
        <w:rPr>
          <w:rFonts w:ascii="Times New Roman" w:hAnsi="Times New Roman" w:cs="Times New Roman"/>
          <w:iCs/>
          <w:sz w:val="24"/>
          <w:szCs w:val="24"/>
        </w:rPr>
        <w:t>Sriwijaya</w:t>
      </w:r>
      <w:proofErr w:type="spellEnd"/>
      <w:r w:rsidRPr="007E7450">
        <w:rPr>
          <w:rFonts w:ascii="Times New Roman" w:hAnsi="Times New Roman" w:cs="Times New Roman"/>
          <w:iCs/>
          <w:sz w:val="24"/>
          <w:szCs w:val="24"/>
        </w:rPr>
        <w:t xml:space="preserve"> University</w:t>
      </w:r>
    </w:p>
    <w:p w14:paraId="23AA8FE7" w14:textId="77777777" w:rsidR="00CA64FC" w:rsidRPr="007E7450" w:rsidRDefault="00262FDF" w:rsidP="00CA64FC">
      <w:pPr>
        <w:spacing w:line="240" w:lineRule="auto"/>
        <w:contextualSpacing/>
        <w:jc w:val="center"/>
        <w:outlineLvl w:val="0"/>
        <w:rPr>
          <w:rFonts w:ascii="Times New Roman" w:hAnsi="Times New Roman" w:cs="Times New Roman"/>
          <w:iCs/>
          <w:sz w:val="24"/>
          <w:szCs w:val="24"/>
        </w:rPr>
      </w:pPr>
      <w:hyperlink r:id="rId9" w:history="1">
        <w:r w:rsidR="00CA64FC" w:rsidRPr="007E7450">
          <w:rPr>
            <w:rStyle w:val="Hyperlink"/>
            <w:rFonts w:ascii="Times New Roman" w:hAnsi="Times New Roman" w:cs="Times New Roman"/>
            <w:iCs/>
            <w:color w:val="auto"/>
            <w:sz w:val="24"/>
            <w:szCs w:val="24"/>
            <w:u w:val="none"/>
          </w:rPr>
          <w:t>ismailpetrus@yahoo.com</w:t>
        </w:r>
      </w:hyperlink>
      <w:r w:rsidR="00CA64FC" w:rsidRPr="007E7450">
        <w:rPr>
          <w:rFonts w:ascii="Times New Roman" w:hAnsi="Times New Roman" w:cs="Times New Roman"/>
          <w:iCs/>
          <w:sz w:val="24"/>
          <w:szCs w:val="24"/>
        </w:rPr>
        <w:t xml:space="preserve"> </w:t>
      </w:r>
    </w:p>
    <w:p w14:paraId="615F589F"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p>
    <w:p w14:paraId="21D7C573" w14:textId="77777777" w:rsidR="00CA64FC" w:rsidRPr="00CA64FC" w:rsidRDefault="00CA64FC" w:rsidP="00CA64FC">
      <w:pPr>
        <w:spacing w:line="240" w:lineRule="auto"/>
        <w:contextualSpacing/>
        <w:jc w:val="center"/>
        <w:outlineLvl w:val="0"/>
        <w:rPr>
          <w:rFonts w:ascii="Times New Roman" w:hAnsi="Times New Roman" w:cs="Times New Roman"/>
          <w:b/>
          <w:iCs/>
          <w:sz w:val="24"/>
          <w:szCs w:val="24"/>
        </w:rPr>
      </w:pPr>
      <w:r w:rsidRPr="00CA64FC">
        <w:rPr>
          <w:rFonts w:ascii="Times New Roman" w:hAnsi="Times New Roman" w:cs="Times New Roman"/>
          <w:b/>
          <w:iCs/>
          <w:sz w:val="24"/>
          <w:szCs w:val="24"/>
        </w:rPr>
        <w:t xml:space="preserve">Rita </w:t>
      </w:r>
      <w:proofErr w:type="spellStart"/>
      <w:r w:rsidRPr="00CA64FC">
        <w:rPr>
          <w:rFonts w:ascii="Times New Roman" w:hAnsi="Times New Roman" w:cs="Times New Roman"/>
          <w:b/>
          <w:iCs/>
          <w:sz w:val="24"/>
          <w:szCs w:val="24"/>
        </w:rPr>
        <w:t>Inderawati</w:t>
      </w:r>
      <w:proofErr w:type="spellEnd"/>
      <w:r w:rsidRPr="00CA64FC">
        <w:rPr>
          <w:rFonts w:ascii="Times New Roman" w:hAnsi="Times New Roman" w:cs="Times New Roman"/>
          <w:b/>
          <w:iCs/>
          <w:sz w:val="24"/>
          <w:szCs w:val="24"/>
        </w:rPr>
        <w:t> </w:t>
      </w:r>
    </w:p>
    <w:p w14:paraId="6DBE7FA7"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proofErr w:type="spellStart"/>
      <w:r w:rsidRPr="007E7450">
        <w:rPr>
          <w:rFonts w:ascii="Times New Roman" w:hAnsi="Times New Roman" w:cs="Times New Roman"/>
          <w:iCs/>
          <w:sz w:val="24"/>
          <w:szCs w:val="24"/>
        </w:rPr>
        <w:t>Sriwijaya</w:t>
      </w:r>
      <w:proofErr w:type="spellEnd"/>
      <w:r w:rsidRPr="007E7450">
        <w:rPr>
          <w:rFonts w:ascii="Times New Roman" w:hAnsi="Times New Roman" w:cs="Times New Roman"/>
          <w:iCs/>
          <w:sz w:val="24"/>
          <w:szCs w:val="24"/>
        </w:rPr>
        <w:t xml:space="preserve"> University</w:t>
      </w:r>
    </w:p>
    <w:p w14:paraId="40341052" w14:textId="77777777" w:rsidR="00CA64FC" w:rsidRPr="007E7450" w:rsidRDefault="00CA64FC" w:rsidP="00CA64FC">
      <w:pPr>
        <w:spacing w:line="240" w:lineRule="auto"/>
        <w:contextualSpacing/>
        <w:jc w:val="center"/>
        <w:outlineLvl w:val="0"/>
        <w:rPr>
          <w:rFonts w:ascii="Times New Roman" w:hAnsi="Times New Roman" w:cs="Times New Roman"/>
          <w:iCs/>
          <w:sz w:val="24"/>
          <w:szCs w:val="24"/>
        </w:rPr>
      </w:pPr>
      <w:r w:rsidRPr="007E7450">
        <w:rPr>
          <w:rFonts w:ascii="Times New Roman" w:hAnsi="Times New Roman" w:cs="Times New Roman"/>
          <w:iCs/>
          <w:sz w:val="24"/>
          <w:szCs w:val="24"/>
        </w:rPr>
        <w:t>ritarudisaid@yahoo.com</w:t>
      </w:r>
    </w:p>
    <w:p w14:paraId="2862EDEF" w14:textId="77777777" w:rsidR="00CA64FC" w:rsidRPr="00F15184" w:rsidRDefault="00CA64FC" w:rsidP="00CA64FC">
      <w:pPr>
        <w:spacing w:line="240" w:lineRule="auto"/>
        <w:contextualSpacing/>
        <w:outlineLvl w:val="0"/>
        <w:rPr>
          <w:rFonts w:ascii="Times New Roman" w:hAnsi="Times New Roman" w:cs="Times New Roman"/>
          <w:iCs/>
          <w:sz w:val="24"/>
          <w:szCs w:val="24"/>
        </w:rPr>
      </w:pPr>
    </w:p>
    <w:p w14:paraId="764EC2FC" w14:textId="0EB67C50" w:rsidR="00CA64FC" w:rsidRPr="00F15184" w:rsidRDefault="002A16CC" w:rsidP="00CA64FC">
      <w:pPr>
        <w:spacing w:line="240" w:lineRule="auto"/>
        <w:contextualSpacing/>
        <w:outlineLvl w:val="0"/>
        <w:rPr>
          <w:b/>
          <w:sz w:val="24"/>
        </w:rPr>
      </w:pPr>
      <w:r>
        <w:rPr>
          <w:noProof/>
          <w:lang w:bidi="ar-SA"/>
        </w:rPr>
        <mc:AlternateContent>
          <mc:Choice Requires="wps">
            <w:drawing>
              <wp:anchor distT="4294967295" distB="4294967295" distL="114300" distR="114300" simplePos="0" relativeHeight="251659264" behindDoc="0" locked="0" layoutInCell="1" allowOverlap="1" wp14:anchorId="22D65D8A" wp14:editId="7DFA8468">
                <wp:simplePos x="0" y="0"/>
                <wp:positionH relativeFrom="column">
                  <wp:posOffset>-28575</wp:posOffset>
                </wp:positionH>
                <wp:positionV relativeFrom="paragraph">
                  <wp:posOffset>59689</wp:posOffset>
                </wp:positionV>
                <wp:extent cx="5760720" cy="0"/>
                <wp:effectExtent l="0" t="0" r="3048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E552F" id="_x0000_t32" coordsize="21600,21600" o:spt="32" o:oned="t" path="m,l21600,21600e" filled="f">
                <v:path arrowok="t" fillok="f" o:connecttype="none"/>
                <o:lock v:ext="edit" shapetype="t"/>
              </v:shapetype>
              <v:shape id="AutoShape 2" o:spid="_x0000_s1026" type="#_x0000_t32" style="position:absolute;margin-left:-2.25pt;margin-top:4.7pt;width:453.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" strokecolor="black [3213]" strokeweight="2pt"/>
            </w:pict>
          </mc:Fallback>
        </mc:AlternateContent>
      </w:r>
    </w:p>
    <w:p w14:paraId="469B4398" w14:textId="77777777" w:rsidR="00CA64FC" w:rsidRPr="00F15184" w:rsidRDefault="00CA64FC" w:rsidP="00CA64FC">
      <w:pPr>
        <w:spacing w:line="240" w:lineRule="auto"/>
        <w:contextualSpacing/>
        <w:outlineLvl w:val="0"/>
        <w:rPr>
          <w:rFonts w:ascii="Times New Roman" w:hAnsi="Times New Roman" w:cs="Times New Roman"/>
          <w:sz w:val="24"/>
        </w:rPr>
      </w:pPr>
      <w:r w:rsidRPr="00F15184">
        <w:rPr>
          <w:rFonts w:ascii="Times New Roman" w:hAnsi="Times New Roman" w:cs="Times New Roman"/>
          <w:b/>
          <w:sz w:val="24"/>
        </w:rPr>
        <w:t>Abstract</w:t>
      </w:r>
    </w:p>
    <w:p w14:paraId="4D7CF669" w14:textId="77777777" w:rsidR="00CA64FC" w:rsidRPr="00F15184" w:rsidRDefault="00CA64FC" w:rsidP="00CA64FC">
      <w:pPr>
        <w:spacing w:after="120" w:line="240" w:lineRule="auto"/>
        <w:jc w:val="both"/>
        <w:rPr>
          <w:rFonts w:ascii="Times New Roman" w:hAnsi="Times New Roman" w:cs="Times New Roman"/>
          <w:sz w:val="24"/>
          <w:szCs w:val="24"/>
        </w:rPr>
      </w:pPr>
      <w:r w:rsidRPr="00F15184">
        <w:rPr>
          <w:rFonts w:ascii="Times New Roman" w:hAnsi="Times New Roman" w:cs="Times New Roman"/>
          <w:sz w:val="24"/>
          <w:szCs w:val="24"/>
        </w:rPr>
        <w:t>This study was aimed at finding out the implicatures</w:t>
      </w:r>
      <w:r w:rsidRPr="00F15184">
        <w:rPr>
          <w:rFonts w:ascii="Times New Roman" w:hAnsi="Times New Roman" w:cs="Times New Roman"/>
          <w:i/>
          <w:sz w:val="24"/>
          <w:szCs w:val="24"/>
        </w:rPr>
        <w:t xml:space="preserve">, </w:t>
      </w:r>
      <w:r w:rsidRPr="00F15184">
        <w:rPr>
          <w:rFonts w:ascii="Times New Roman" w:hAnsi="Times New Roman" w:cs="Times New Roman"/>
          <w:sz w:val="24"/>
          <w:szCs w:val="24"/>
        </w:rPr>
        <w:t xml:space="preserve">the types of the implicatures, and the intended meaning of the implicatures employed by the characters in Jane Austen’s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 xml:space="preserve">. This study was a descriptive qualitative study with corpus-based approach. The data were collected through some procedures, namely reading the novel repeatedly and thoroughly, determining the utterances containing implicatures in dialogues based on the relevance theory, and selecting and organizing the data to be analyzed. To analyze the data, the procedures were presenting and describing the data,  interpreting the data by referring to the relevance theory, determining the implicated premises and implicated conclusions, determining the strongly implicated conclusions and weakly implicated conclusions, and interpreting and describing the intended meanings of the implicatures. From the results, there were 60 implicatures found in the novel and the two types of them were strong and weak implicatures. As the follow-up, a dissemination to the second semester students of Graduate Program of </w:t>
      </w:r>
      <w:proofErr w:type="spellStart"/>
      <w:r w:rsidRPr="00F15184">
        <w:rPr>
          <w:rFonts w:ascii="Times New Roman" w:hAnsi="Times New Roman" w:cs="Times New Roman"/>
          <w:sz w:val="24"/>
          <w:szCs w:val="24"/>
        </w:rPr>
        <w:t>Sriwijaya</w:t>
      </w:r>
      <w:proofErr w:type="spellEnd"/>
      <w:r w:rsidRPr="00F15184">
        <w:rPr>
          <w:rFonts w:ascii="Times New Roman" w:hAnsi="Times New Roman" w:cs="Times New Roman"/>
          <w:sz w:val="24"/>
          <w:szCs w:val="24"/>
        </w:rPr>
        <w:t xml:space="preserve"> University was conducted which yielded to the result that there was no significant association between the respondents’ knowledge of implicatures and relevance theory and their performance in analyzing implicatures using the theory with the </w:t>
      </w:r>
      <w:r w:rsidRPr="00F15184">
        <w:rPr>
          <w:rFonts w:ascii="Times New Roman" w:hAnsi="Times New Roman" w:cs="Times New Roman"/>
          <w:i/>
          <w:sz w:val="24"/>
          <w:szCs w:val="24"/>
        </w:rPr>
        <w:t>p-</w:t>
      </w:r>
      <w:r w:rsidRPr="00F15184">
        <w:rPr>
          <w:rFonts w:ascii="Times New Roman" w:hAnsi="Times New Roman" w:cs="Times New Roman"/>
          <w:sz w:val="24"/>
          <w:szCs w:val="24"/>
        </w:rPr>
        <w:t>value of 0.406 (</w:t>
      </w:r>
      <w:r w:rsidRPr="00F15184">
        <w:rPr>
          <w:rFonts w:ascii="Times New Roman" w:hAnsi="Times New Roman" w:cs="Times New Roman"/>
          <w:i/>
          <w:sz w:val="24"/>
          <w:szCs w:val="24"/>
        </w:rPr>
        <w:t>p</w:t>
      </w:r>
      <w:r w:rsidRPr="00F15184">
        <w:rPr>
          <w:rFonts w:ascii="Times New Roman" w:hAnsi="Times New Roman" w:cs="Times New Roman"/>
          <w:sz w:val="24"/>
          <w:szCs w:val="24"/>
        </w:rPr>
        <w:t>-value &gt; 0.05).</w:t>
      </w:r>
    </w:p>
    <w:p w14:paraId="4E05EBF7" w14:textId="77777777" w:rsidR="00CA64FC" w:rsidRPr="00F15184" w:rsidRDefault="00CA64FC" w:rsidP="00CA64FC">
      <w:pPr>
        <w:spacing w:line="240" w:lineRule="auto"/>
        <w:ind w:right="-46"/>
        <w:contextualSpacing/>
        <w:outlineLvl w:val="0"/>
        <w:rPr>
          <w:rFonts w:ascii="Times New Roman" w:hAnsi="Times New Roman" w:cs="Times New Roman"/>
          <w:b/>
          <w:sz w:val="24"/>
          <w:szCs w:val="24"/>
        </w:rPr>
      </w:pPr>
      <w:r w:rsidRPr="00F15184">
        <w:rPr>
          <w:rFonts w:ascii="Times New Roman" w:hAnsi="Times New Roman" w:cs="Times New Roman"/>
          <w:b/>
          <w:sz w:val="24"/>
          <w:szCs w:val="24"/>
        </w:rPr>
        <w:t xml:space="preserve">Keywords: </w:t>
      </w:r>
      <w:r w:rsidRPr="00F15184">
        <w:rPr>
          <w:rFonts w:ascii="Times New Roman" w:hAnsi="Times New Roman" w:cs="Times New Roman"/>
          <w:sz w:val="24"/>
          <w:szCs w:val="24"/>
        </w:rPr>
        <w:t>implicatures</w:t>
      </w:r>
      <w:r>
        <w:rPr>
          <w:rFonts w:ascii="Times New Roman" w:hAnsi="Times New Roman" w:cs="Times New Roman"/>
          <w:sz w:val="24"/>
          <w:szCs w:val="24"/>
        </w:rPr>
        <w:t>;</w:t>
      </w:r>
      <w:r w:rsidRPr="00F15184">
        <w:rPr>
          <w:rFonts w:ascii="Times New Roman" w:hAnsi="Times New Roman" w:cs="Times New Roman"/>
          <w:sz w:val="24"/>
          <w:szCs w:val="24"/>
        </w:rPr>
        <w:t xml:space="preserve"> relevance theory</w:t>
      </w:r>
      <w:r>
        <w:rPr>
          <w:rFonts w:ascii="Times New Roman" w:hAnsi="Times New Roman" w:cs="Times New Roman"/>
          <w:sz w:val="24"/>
          <w:szCs w:val="24"/>
        </w:rPr>
        <w:t>;</w:t>
      </w:r>
      <w:r w:rsidRPr="00F15184">
        <w:rPr>
          <w:rFonts w:ascii="Times New Roman" w:hAnsi="Times New Roman" w:cs="Times New Roman"/>
          <w:sz w:val="24"/>
          <w:szCs w:val="24"/>
        </w:rPr>
        <w:t xml:space="preserve"> knowledge</w:t>
      </w:r>
      <w:r>
        <w:rPr>
          <w:rFonts w:ascii="Times New Roman" w:hAnsi="Times New Roman" w:cs="Times New Roman"/>
          <w:sz w:val="24"/>
          <w:szCs w:val="24"/>
        </w:rPr>
        <w:t>;</w:t>
      </w:r>
      <w:r w:rsidRPr="00F15184">
        <w:rPr>
          <w:rFonts w:ascii="Times New Roman" w:hAnsi="Times New Roman" w:cs="Times New Roman"/>
          <w:sz w:val="24"/>
          <w:szCs w:val="24"/>
        </w:rPr>
        <w:t xml:space="preserve"> performance</w:t>
      </w:r>
    </w:p>
    <w:p w14:paraId="6A9C95F8" w14:textId="77777777" w:rsidR="00CA64FC" w:rsidRDefault="00CA64FC">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2233D4E0" w14:textId="77777777" w:rsidR="00CA64FC" w:rsidRPr="00F15184" w:rsidRDefault="00CA64FC" w:rsidP="00CA64FC">
      <w:pPr>
        <w:spacing w:after="0" w:line="360" w:lineRule="auto"/>
        <w:contextualSpacing/>
        <w:jc w:val="both"/>
        <w:rPr>
          <w:rFonts w:ascii="Times New Roman" w:hAnsi="Times New Roman" w:cs="Times New Roman"/>
          <w:b/>
          <w:sz w:val="24"/>
          <w:szCs w:val="24"/>
        </w:rPr>
      </w:pPr>
      <w:r w:rsidRPr="00F15184">
        <w:rPr>
          <w:rFonts w:ascii="Times New Roman" w:hAnsi="Times New Roman" w:cs="Times New Roman"/>
          <w:b/>
          <w:sz w:val="24"/>
          <w:szCs w:val="24"/>
        </w:rPr>
        <w:lastRenderedPageBreak/>
        <w:t>INTRODUCTION</w:t>
      </w:r>
    </w:p>
    <w:p w14:paraId="397A5118" w14:textId="0718E5B0" w:rsidR="00CA64FC" w:rsidRPr="00F15184" w:rsidRDefault="00CA64FC" w:rsidP="00CA64FC">
      <w:pPr>
        <w:autoSpaceDE w:val="0"/>
        <w:autoSpaceDN w:val="0"/>
        <w:adjustRightInd w:val="0"/>
        <w:spacing w:after="0" w:line="360"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 xml:space="preserve">In a communication, speaker’s utterances interpretation should </w:t>
      </w:r>
      <w:proofErr w:type="spellStart"/>
      <w:r w:rsidRPr="00F15184">
        <w:rPr>
          <w:rFonts w:ascii="Times New Roman" w:hAnsi="Times New Roman" w:cs="Times New Roman"/>
          <w:sz w:val="24"/>
          <w:szCs w:val="24"/>
        </w:rPr>
        <w:t>abe</w:t>
      </w:r>
      <w:proofErr w:type="spellEnd"/>
      <w:r w:rsidRPr="00F15184">
        <w:rPr>
          <w:rFonts w:ascii="Times New Roman" w:hAnsi="Times New Roman" w:cs="Times New Roman"/>
          <w:sz w:val="24"/>
          <w:szCs w:val="24"/>
        </w:rPr>
        <w:t xml:space="preserve"> recognized by the hearer as intended. </w:t>
      </w:r>
      <w:r w:rsidR="00903FBF">
        <w:rPr>
          <w:rFonts w:ascii="Times New Roman" w:hAnsi="Times New Roman" w:cs="Times New Roman"/>
          <w:sz w:val="24"/>
          <w:szCs w:val="24"/>
        </w:rPr>
        <w:fldChar w:fldCharType="begin" w:fldLock="1"/>
      </w:r>
      <w:r w:rsidR="00903FBF">
        <w:rPr>
          <w:rFonts w:ascii="Times New Roman" w:hAnsi="Times New Roman" w:cs="Times New Roman"/>
          <w:sz w:val="24"/>
          <w:szCs w:val="24"/>
        </w:rPr>
        <w:instrText>ADDIN CSL_CITATION {"citationItems":[{"id":"ITEM-1","itemData":{"DOI":"10.1093/alcalc/agw081","ISSN":"14643502","abstract":"© The Author 2016. Medical Council on Alcohol and Oxford University Press. All rights reserved. Aims: There are no legal regulations in Japan governing minors' consumption of alcoholflavoured non-alcoholic beverages (AFNAB); therefore, we examined if their consumption could lead to increased alcohol use among adolescents in Japan. Methods: This cross-sectional study used a nonclinical, nationally representative sample of 38,494 junior (19,662 boys) and 61,556 senior (31,925 boys) high school students recruited in 2012. We measured AFNAB consumption rates and the order that adolescents first consumed AFNAB and alcohol. Results: The AFNAB consumption was strongly associated with alcohol use in high school students. Among all age groups, alcohol was more commonly consumed before AFNAB for both males and females. Conclusions: Consumption of AFNAB is more prevalent among minors than alcohol consumption and it has a strong association with alcohol consumption. However, concerns that AFNAB use would lead to increased alcohol use were not supported because AFNAB consumption usually started after adolescents began consuming alcohol. Short Summary: Consumption of AFNAB is more prevalent among high school students than alcohol consumption and it has a strong association with alcohol consumption. However, concerns that AFNAB use would lead to increased alcohol use were not supported because AFNAB consumption usually started after adolescents began consuming alcohol.","author":[{"dropping-particle":"","family":"Grice","given":"Paul","non-dropping-particle":"","parse-names":false,"suffix":""}],"container-title":"Syntax and Semantics: Speech Acts","id":"ITEM-1","issued":{"date-parts":[["1975"]]},"page":"41-58","title":"Logic and Conversation","type":"article-journal","volume":"3"},"uris":["http://www.mendeley.com/documents/?uuid=f6dae65f-5e7c-4085-a6f9-eda08f76957d"]}],"mendeley":{"formattedCitation":"(Grice, 1975)","manualFormatting":"Grice (1975)","plainTextFormattedCitation":"(Grice, 1975)","previouslyFormattedCitation":"(Grice, 1975)"},"properties":{"noteIndex":0},"schema":"https://github.com/citation-style-language/schema/raw/master/csl-citation.json"}</w:instrText>
      </w:r>
      <w:r w:rsidR="00903FBF">
        <w:rPr>
          <w:rFonts w:ascii="Times New Roman" w:hAnsi="Times New Roman" w:cs="Times New Roman"/>
          <w:sz w:val="24"/>
          <w:szCs w:val="24"/>
        </w:rPr>
        <w:fldChar w:fldCharType="separate"/>
      </w:r>
      <w:r w:rsidR="00903FBF">
        <w:rPr>
          <w:rFonts w:ascii="Times New Roman" w:hAnsi="Times New Roman" w:cs="Times New Roman"/>
          <w:noProof/>
          <w:sz w:val="24"/>
          <w:szCs w:val="24"/>
        </w:rPr>
        <w:t>Grice</w:t>
      </w:r>
      <w:r w:rsidR="00903FBF" w:rsidRPr="00903FBF">
        <w:rPr>
          <w:rFonts w:ascii="Times New Roman" w:hAnsi="Times New Roman" w:cs="Times New Roman"/>
          <w:noProof/>
          <w:sz w:val="24"/>
          <w:szCs w:val="24"/>
        </w:rPr>
        <w:t xml:space="preserve"> </w:t>
      </w:r>
      <w:r w:rsidR="00903FBF">
        <w:rPr>
          <w:rFonts w:ascii="Times New Roman" w:hAnsi="Times New Roman" w:cs="Times New Roman"/>
          <w:noProof/>
          <w:sz w:val="24"/>
          <w:szCs w:val="24"/>
        </w:rPr>
        <w:t>(</w:t>
      </w:r>
      <w:r w:rsidR="00903FBF" w:rsidRPr="00903FBF">
        <w:rPr>
          <w:rFonts w:ascii="Times New Roman" w:hAnsi="Times New Roman" w:cs="Times New Roman"/>
          <w:noProof/>
          <w:sz w:val="24"/>
          <w:szCs w:val="24"/>
        </w:rPr>
        <w:t>1975)</w:t>
      </w:r>
      <w:r w:rsidR="00903FBF">
        <w:rPr>
          <w:rFonts w:ascii="Times New Roman" w:hAnsi="Times New Roman" w:cs="Times New Roman"/>
          <w:sz w:val="24"/>
          <w:szCs w:val="24"/>
        </w:rPr>
        <w:fldChar w:fldCharType="end"/>
      </w:r>
      <w:r w:rsidR="00903FBF">
        <w:rPr>
          <w:rFonts w:ascii="Times New Roman" w:hAnsi="Times New Roman" w:cs="Times New Roman"/>
          <w:sz w:val="24"/>
          <w:szCs w:val="24"/>
        </w:rPr>
        <w:t xml:space="preserve"> </w:t>
      </w:r>
      <w:r w:rsidRPr="00F15184">
        <w:rPr>
          <w:rFonts w:ascii="Times New Roman" w:hAnsi="Times New Roman" w:cs="Times New Roman"/>
          <w:sz w:val="24"/>
          <w:szCs w:val="24"/>
        </w:rPr>
        <w:t xml:space="preserve">proposes a set of principles to be employed called as cooperative principles which include four sub-principles or maxims to be observed. Those four maxims are the maxim of quality, quantity, relation, and manner. Nevertheless, in some circumstances, people might flout the maxim while reckoning their hearer to understand what they say </w:t>
      </w:r>
      <w:r w:rsidR="00903FBF">
        <w:rPr>
          <w:rFonts w:ascii="Times New Roman" w:hAnsi="Times New Roman" w:cs="Times New Roman"/>
          <w:sz w:val="24"/>
          <w:szCs w:val="24"/>
        </w:rPr>
        <w:fldChar w:fldCharType="begin" w:fldLock="1"/>
      </w:r>
      <w:r w:rsidR="00321F8B">
        <w:rPr>
          <w:rFonts w:ascii="Times New Roman" w:hAnsi="Times New Roman" w:cs="Times New Roman"/>
          <w:sz w:val="24"/>
          <w:szCs w:val="24"/>
        </w:rPr>
        <w:instrText>ADDIN CSL_CITATION {"citationItems":[{"id":"ITEM-1","itemData":{"ISBN":"9781441173737","abstract":"A companion website to accompany this book is available online at:","author":[{"dropping-particle":"","family":"Paltridge","given":"Brian","non-dropping-particle":"","parse-names":false,"suffix":""}],"id":"ITEM-1","issued":{"date-parts":[["2012"]]},"publisher":"Continuum International Publishing Group.","publisher-place":"London, UK","title":"Discourse Analysis An Introduction 2nd edition","type":"book"},"uris":["http://www.mendeley.com/documents/?uuid=cae9bbeb-893a-486f-8bd0-8a9198f4d01b"]}],"mendeley":{"formattedCitation":"(Paltridge, 2012)","plainTextFormattedCitation":"(Paltridge, 2012)","previouslyFormattedCitation":"(Paltridge, 2012)"},"properties":{"noteIndex":0},"schema":"https://github.com/citation-style-language/schema/raw/master/csl-citation.json"}</w:instrText>
      </w:r>
      <w:r w:rsidR="00903FBF">
        <w:rPr>
          <w:rFonts w:ascii="Times New Roman" w:hAnsi="Times New Roman" w:cs="Times New Roman"/>
          <w:sz w:val="24"/>
          <w:szCs w:val="24"/>
        </w:rPr>
        <w:fldChar w:fldCharType="separate"/>
      </w:r>
      <w:r w:rsidR="00903FBF" w:rsidRPr="00903FBF">
        <w:rPr>
          <w:rFonts w:ascii="Times New Roman" w:hAnsi="Times New Roman" w:cs="Times New Roman"/>
          <w:noProof/>
          <w:sz w:val="24"/>
          <w:szCs w:val="24"/>
        </w:rPr>
        <w:t>(Paltridge, 2012)</w:t>
      </w:r>
      <w:r w:rsidR="00903FBF">
        <w:rPr>
          <w:rFonts w:ascii="Times New Roman" w:hAnsi="Times New Roman" w:cs="Times New Roman"/>
          <w:sz w:val="24"/>
          <w:szCs w:val="24"/>
        </w:rPr>
        <w:fldChar w:fldCharType="end"/>
      </w:r>
      <w:r w:rsidR="00903FBF">
        <w:rPr>
          <w:rFonts w:ascii="Times New Roman" w:hAnsi="Times New Roman" w:cs="Times New Roman"/>
          <w:sz w:val="24"/>
          <w:szCs w:val="24"/>
        </w:rPr>
        <w:t xml:space="preserve">. </w:t>
      </w:r>
      <w:r w:rsidRPr="00F15184">
        <w:rPr>
          <w:rFonts w:ascii="Times New Roman" w:hAnsi="Times New Roman" w:cs="Times New Roman"/>
          <w:sz w:val="24"/>
          <w:szCs w:val="24"/>
        </w:rPr>
        <w:t xml:space="preserve">This kind of action later on will produce a phenomenon called implicature. </w:t>
      </w:r>
      <w:r w:rsidR="00903FBF">
        <w:rPr>
          <w:rFonts w:ascii="Times New Roman" w:hAnsi="Times New Roman" w:cs="Times New Roman"/>
          <w:sz w:val="24"/>
          <w:szCs w:val="24"/>
        </w:rPr>
        <w:fldChar w:fldCharType="begin" w:fldLock="1"/>
      </w:r>
      <w:r w:rsidR="00321F8B">
        <w:rPr>
          <w:rFonts w:ascii="Times New Roman" w:hAnsi="Times New Roman" w:cs="Times New Roman"/>
          <w:sz w:val="24"/>
          <w:szCs w:val="24"/>
        </w:rPr>
        <w:instrText>ADDIN CSL_CITATION {"citationItems":[{"id":"ITEM-1","itemData":{"author":[{"dropping-particle":"","family":"Thomas","given":"J.","non-dropping-particle":"","parse-names":false,"suffix":""}],"id":"ITEM-1","issued":{"date-parts":[["1995"]]},"publisher":"Routledge","publisher-place":"Abingdon, UK","title":"Meaning in interaction: An introduction to pragmatics","type":"book"},"uris":["http://www.mendeley.com/documents/?uuid=71f0396e-0555-408f-8d4c-37db66589211"]}],"mendeley":{"formattedCitation":"(Thomas, 1995)","manualFormatting":"Thomas (1995)","plainTextFormattedCitation":"(Thomas, 1995)","previouslyFormattedCitation":"(Thomas, 1995)"},"properties":{"noteIndex":0},"schema":"https://github.com/citation-style-language/schema/raw/master/csl-citation.json"}</w:instrText>
      </w:r>
      <w:r w:rsidR="00903FBF">
        <w:rPr>
          <w:rFonts w:ascii="Times New Roman" w:hAnsi="Times New Roman" w:cs="Times New Roman"/>
          <w:sz w:val="24"/>
          <w:szCs w:val="24"/>
        </w:rPr>
        <w:fldChar w:fldCharType="separate"/>
      </w:r>
      <w:r w:rsidR="00321F8B">
        <w:rPr>
          <w:rFonts w:ascii="Times New Roman" w:hAnsi="Times New Roman" w:cs="Times New Roman"/>
          <w:noProof/>
          <w:sz w:val="24"/>
          <w:szCs w:val="24"/>
        </w:rPr>
        <w:t>Thomas</w:t>
      </w:r>
      <w:r w:rsidR="00903FBF" w:rsidRPr="00903FBF">
        <w:rPr>
          <w:rFonts w:ascii="Times New Roman" w:hAnsi="Times New Roman" w:cs="Times New Roman"/>
          <w:noProof/>
          <w:sz w:val="24"/>
          <w:szCs w:val="24"/>
        </w:rPr>
        <w:t xml:space="preserve"> </w:t>
      </w:r>
      <w:r w:rsidR="00321F8B">
        <w:rPr>
          <w:rFonts w:ascii="Times New Roman" w:hAnsi="Times New Roman" w:cs="Times New Roman"/>
          <w:noProof/>
          <w:sz w:val="24"/>
          <w:szCs w:val="24"/>
        </w:rPr>
        <w:t>(</w:t>
      </w:r>
      <w:r w:rsidR="00903FBF" w:rsidRPr="00903FBF">
        <w:rPr>
          <w:rFonts w:ascii="Times New Roman" w:hAnsi="Times New Roman" w:cs="Times New Roman"/>
          <w:noProof/>
          <w:sz w:val="24"/>
          <w:szCs w:val="24"/>
        </w:rPr>
        <w:t>1995)</w:t>
      </w:r>
      <w:r w:rsidR="00903FBF">
        <w:rPr>
          <w:rFonts w:ascii="Times New Roman" w:hAnsi="Times New Roman" w:cs="Times New Roman"/>
          <w:sz w:val="24"/>
          <w:szCs w:val="24"/>
        </w:rPr>
        <w:fldChar w:fldCharType="end"/>
      </w:r>
      <w:r w:rsidRPr="00F15184">
        <w:rPr>
          <w:rFonts w:ascii="Times New Roman" w:hAnsi="Times New Roman" w:cs="Times New Roman"/>
          <w:sz w:val="24"/>
          <w:szCs w:val="24"/>
        </w:rPr>
        <w:t xml:space="preserve"> shows examples of implicature as follow,</w:t>
      </w:r>
    </w:p>
    <w:p w14:paraId="2485D6A5" w14:textId="77777777" w:rsidR="00CA64FC" w:rsidRPr="00F15184" w:rsidRDefault="00CA64FC" w:rsidP="00CA64FC">
      <w:pPr>
        <w:autoSpaceDE w:val="0"/>
        <w:autoSpaceDN w:val="0"/>
        <w:adjustRightInd w:val="0"/>
        <w:spacing w:after="0" w:line="360" w:lineRule="auto"/>
        <w:ind w:left="993" w:hanging="426"/>
        <w:jc w:val="both"/>
        <w:rPr>
          <w:rFonts w:ascii="Times New Roman" w:hAnsi="Times New Roman" w:cs="Times New Roman"/>
          <w:sz w:val="24"/>
          <w:szCs w:val="24"/>
        </w:rPr>
      </w:pPr>
      <w:r w:rsidRPr="00F15184">
        <w:rPr>
          <w:rFonts w:ascii="Times New Roman" w:hAnsi="Times New Roman" w:cs="Times New Roman"/>
          <w:sz w:val="24"/>
          <w:szCs w:val="24"/>
        </w:rPr>
        <w:t>(1) ‘We must remember your telephone bill’, she said hinting that Louise had talked long enough. ‘Goodbye’, said Louisa, ringing off.</w:t>
      </w:r>
    </w:p>
    <w:p w14:paraId="3D883203" w14:textId="77777777" w:rsidR="00CA64FC" w:rsidRPr="00F15184" w:rsidRDefault="00CA64FC" w:rsidP="00CA64FC">
      <w:pPr>
        <w:autoSpaceDE w:val="0"/>
        <w:autoSpaceDN w:val="0"/>
        <w:adjustRightInd w:val="0"/>
        <w:spacing w:after="0" w:line="360" w:lineRule="auto"/>
        <w:ind w:left="993" w:hanging="426"/>
        <w:jc w:val="both"/>
        <w:rPr>
          <w:rFonts w:ascii="Times New Roman" w:hAnsi="Times New Roman" w:cs="Times New Roman"/>
          <w:i/>
          <w:sz w:val="24"/>
          <w:szCs w:val="24"/>
        </w:rPr>
      </w:pPr>
      <w:r w:rsidRPr="00F15184">
        <w:rPr>
          <w:rFonts w:ascii="Times New Roman" w:hAnsi="Times New Roman" w:cs="Times New Roman"/>
          <w:sz w:val="24"/>
          <w:szCs w:val="24"/>
        </w:rPr>
        <w:t xml:space="preserve">(2) Late on Christmas Eve 1993 an ambulance is sent to pick up a man who has collapsed in Newcastle city </w:t>
      </w:r>
      <w:proofErr w:type="spellStart"/>
      <w:r w:rsidRPr="00F15184">
        <w:rPr>
          <w:rFonts w:ascii="Times New Roman" w:hAnsi="Times New Roman" w:cs="Times New Roman"/>
          <w:sz w:val="24"/>
          <w:szCs w:val="24"/>
        </w:rPr>
        <w:t>centre</w:t>
      </w:r>
      <w:proofErr w:type="spellEnd"/>
      <w:r w:rsidRPr="00F15184">
        <w:rPr>
          <w:rFonts w:ascii="Times New Roman" w:hAnsi="Times New Roman" w:cs="Times New Roman"/>
          <w:sz w:val="24"/>
          <w:szCs w:val="24"/>
        </w:rPr>
        <w:t>. The man is drunk and vomits all over the ambulance man who goes to help him. The ambulance man says:</w:t>
      </w:r>
    </w:p>
    <w:p w14:paraId="2CF36E2A" w14:textId="77777777" w:rsidR="00CA64FC" w:rsidRPr="00F15184" w:rsidRDefault="00CA64FC" w:rsidP="00CA64FC">
      <w:pPr>
        <w:autoSpaceDE w:val="0"/>
        <w:autoSpaceDN w:val="0"/>
        <w:adjustRightInd w:val="0"/>
        <w:spacing w:after="0" w:line="360" w:lineRule="auto"/>
        <w:ind w:left="993" w:hanging="426"/>
        <w:jc w:val="both"/>
        <w:rPr>
          <w:rFonts w:ascii="Times New Roman" w:hAnsi="Times New Roman" w:cs="Times New Roman"/>
          <w:sz w:val="24"/>
          <w:szCs w:val="24"/>
        </w:rPr>
      </w:pPr>
      <w:r w:rsidRPr="00F15184">
        <w:rPr>
          <w:rFonts w:ascii="Times New Roman" w:hAnsi="Times New Roman" w:cs="Times New Roman"/>
          <w:sz w:val="24"/>
          <w:szCs w:val="24"/>
        </w:rPr>
        <w:tab/>
        <w:t>‘Great, that’s really great! That’s made my Christmas!’</w:t>
      </w:r>
    </w:p>
    <w:p w14:paraId="11D60944"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 xml:space="preserve">The speakers in both example (1) and example (2) implicitly convey their intention beyond the words they are saying. In example (1), Louisa had an intention to end the telephone conversation by reminding Louise about the telephone bills while in example (2) </w:t>
      </w:r>
      <w:proofErr w:type="gramStart"/>
      <w:r w:rsidRPr="00F15184">
        <w:rPr>
          <w:rFonts w:ascii="Times New Roman" w:hAnsi="Times New Roman" w:cs="Times New Roman"/>
          <w:sz w:val="24"/>
          <w:szCs w:val="24"/>
        </w:rPr>
        <w:t>it is clear that the</w:t>
      </w:r>
      <w:proofErr w:type="gramEnd"/>
      <w:r w:rsidRPr="00F15184">
        <w:rPr>
          <w:rFonts w:ascii="Times New Roman" w:hAnsi="Times New Roman" w:cs="Times New Roman"/>
          <w:sz w:val="24"/>
          <w:szCs w:val="24"/>
        </w:rPr>
        <w:t xml:space="preserve"> ambulance man tried to convey opposite meaning from his utterance – that his Christmas was totally awful.</w:t>
      </w:r>
    </w:p>
    <w:p w14:paraId="5B2E3E88" w14:textId="08ECD2E2"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t>Relevance theory, suggested by</w:t>
      </w:r>
      <w:r w:rsidR="00BA3A2B">
        <w:rPr>
          <w:rFonts w:ascii="Times New Roman" w:hAnsi="Times New Roman" w:cs="Times New Roman"/>
          <w:sz w:val="24"/>
          <w:szCs w:val="24"/>
        </w:rPr>
        <w:t xml:space="preserve">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uthor":[{"dropping-particle":"","family":"Sperber","given":"D.","non-dropping-particle":"","parse-names":false,"suffix":""},{"dropping-particle":"","family":"Wilson","given":"D.","non-dropping-particle":"","parse-names":false,"suffix":""}],"edition":"2","id":"ITEM-1","issued":{"date-parts":[["1986"]]},"publisher":"Blackwell Publishers Ltd","publisher-place":"Oxford, UK","title":"Relevance: Communication and Cognition","type":"book"},"uris":["http://www.mendeley.com/documents/?uuid=7c3f3b4b-389d-4e29-8e2b-ed3f544b791c"]}],"mendeley":{"formattedCitation":"(Sperber &amp; Wilson, 1986)","manualFormatting":"Sperber &amp; Wilson, (1986)","plainTextFormattedCitation":"(Sperber &amp; Wilson, 1986)","previouslyFormattedCitation":"(Sperber &amp; Wilson, 1986)"},"properties":{"noteIndex":0},"schema":"https://github.com/citation-style-language/schema/raw/master/csl-citation.json"}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sidRPr="00BA3A2B">
        <w:rPr>
          <w:rFonts w:ascii="Times New Roman" w:hAnsi="Times New Roman" w:cs="Times New Roman"/>
          <w:noProof/>
          <w:sz w:val="24"/>
          <w:szCs w:val="24"/>
        </w:rPr>
        <w:t xml:space="preserve">Sperber &amp; Wilson, </w:t>
      </w:r>
      <w:r w:rsidR="00BA3A2B">
        <w:rPr>
          <w:rFonts w:ascii="Times New Roman" w:hAnsi="Times New Roman" w:cs="Times New Roman"/>
          <w:noProof/>
          <w:sz w:val="24"/>
          <w:szCs w:val="24"/>
        </w:rPr>
        <w:t>(</w:t>
      </w:r>
      <w:r w:rsidR="00BA3A2B" w:rsidRPr="00BA3A2B">
        <w:rPr>
          <w:rFonts w:ascii="Times New Roman" w:hAnsi="Times New Roman" w:cs="Times New Roman"/>
          <w:noProof/>
          <w:sz w:val="24"/>
          <w:szCs w:val="24"/>
        </w:rPr>
        <w:t>1986)</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 xml:space="preserve"> can be one of the principles or bases in interpreting implicatures. Instead of four, like in Grice’s theory of co-operative principles, relevance theory bases its interpretation on a single principle of relevance. In this theory, cognitive and communication are the aspects being considered in order to get the meaning implied on the utterances. </w:t>
      </w:r>
    </w:p>
    <w:p w14:paraId="1821D687" w14:textId="66681A38" w:rsidR="00CA64FC" w:rsidRPr="00F15184" w:rsidRDefault="00CA64FC" w:rsidP="00CA64FC">
      <w:pPr>
        <w:spacing w:after="0" w:line="360"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 xml:space="preserve">, a classic regency novel written by Jane Austen, is one of the novels which contain implicature and have moral values which correspond to both global and Indonesian government expectations.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{"citationItems":[{"id":"ITEM-1","itemData":{"author":[{"dropping-particle":"","family":"Ispriyani","given":"Ninik","non-dropping-particle":"","parse-names":false,"suffix":""}],"id":"ITEM-1","issued":{"date-parts":[["2008"]]},"publisher":"Universitas Islam Negeri Maulana Malik Ibrahim","title":"Social problems and moral values in Jane Austen’s Pride and Prejudice","type":"thesis"},"uris":["http://www.mendeley.com/documents/?uuid=1406525b-117b-4734-a851-fb66b4937ae6"]}],"mendeley":{"formattedCitation":"(Ispriyani, 2008)","manualFormatting":"Ispriyani (2008)","plainTextFormattedCitation":"(Ispriyani, 2008)","previouslyFormattedCitation":"(Ispriyani, 2008)"},"properties":{"noteIndex":0},"schema":"https://github.com/citation-style-language/schema/raw/master/csl-citation.json"}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Pr>
          <w:rFonts w:ascii="Times New Roman" w:hAnsi="Times New Roman" w:cs="Times New Roman"/>
          <w:noProof/>
          <w:sz w:val="24"/>
          <w:szCs w:val="24"/>
        </w:rPr>
        <w:t>Ispriyani</w:t>
      </w:r>
      <w:r w:rsidR="00BA3A2B" w:rsidRPr="00BA3A2B">
        <w:rPr>
          <w:rFonts w:ascii="Times New Roman" w:hAnsi="Times New Roman" w:cs="Times New Roman"/>
          <w:noProof/>
          <w:sz w:val="24"/>
          <w:szCs w:val="24"/>
        </w:rPr>
        <w:t xml:space="preserve"> </w:t>
      </w:r>
      <w:r w:rsidR="00BA3A2B">
        <w:rPr>
          <w:rFonts w:ascii="Times New Roman" w:hAnsi="Times New Roman" w:cs="Times New Roman"/>
          <w:noProof/>
          <w:sz w:val="24"/>
          <w:szCs w:val="24"/>
        </w:rPr>
        <w:t>(</w:t>
      </w:r>
      <w:r w:rsidR="00BA3A2B" w:rsidRPr="00BA3A2B">
        <w:rPr>
          <w:rFonts w:ascii="Times New Roman" w:hAnsi="Times New Roman" w:cs="Times New Roman"/>
          <w:noProof/>
          <w:sz w:val="24"/>
          <w:szCs w:val="24"/>
        </w:rPr>
        <w:t>2008)</w:t>
      </w:r>
      <w:r w:rsidR="00BA3A2B">
        <w:rPr>
          <w:rFonts w:ascii="Times New Roman" w:hAnsi="Times New Roman" w:cs="Times New Roman"/>
          <w:sz w:val="24"/>
          <w:szCs w:val="24"/>
        </w:rPr>
        <w:fldChar w:fldCharType="end"/>
      </w:r>
      <w:r w:rsidR="00BA3A2B">
        <w:rPr>
          <w:rFonts w:ascii="Times New Roman" w:hAnsi="Times New Roman" w:cs="Times New Roman"/>
          <w:sz w:val="24"/>
          <w:szCs w:val="24"/>
        </w:rPr>
        <w:t xml:space="preserve"> </w:t>
      </w:r>
      <w:r w:rsidRPr="00F15184">
        <w:rPr>
          <w:rFonts w:ascii="Times New Roman" w:hAnsi="Times New Roman" w:cs="Times New Roman"/>
          <w:sz w:val="24"/>
          <w:szCs w:val="24"/>
        </w:rPr>
        <w:t xml:space="preserve">categorizes the moral values from Austen’s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 xml:space="preserve"> into some categories; two of them are social relationship and friendship. </w:t>
      </w:r>
      <w:r>
        <w:rPr>
          <w:rFonts w:ascii="Times New Roman" w:hAnsi="Times New Roman" w:cs="Times New Roman"/>
          <w:sz w:val="24"/>
          <w:szCs w:val="24"/>
        </w:rPr>
        <w:t>I</w:t>
      </w:r>
      <w:r w:rsidRPr="00F15184">
        <w:rPr>
          <w:rFonts w:ascii="Times New Roman" w:hAnsi="Times New Roman" w:cs="Times New Roman"/>
          <w:sz w:val="24"/>
          <w:szCs w:val="24"/>
        </w:rPr>
        <w:t xml:space="preserve">t can be simplified that, at least, being resilient, tolerant or respectful and interactive to others are the moral values learned from this novel. Those moral values are in accordance to the report of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{"citationItems":[{"id":"ITEM-1","itemData":{"DOI":"10.2307/3588214","ISBN":"1545-7249","ISSN":"00398322","abstract":"A unified vision for learning to ensure student success in a world where change is constant and learning never stops. The P21 Framework for 21st Century Learning was developed with input from educators, education experts, and business leaders to define and illustrate the skills, knowledge, expertise, and support systems that students need to succeed in work, life, and citizenship. The Framework continues to be used by thousands of educators and hundreds of schools in the U.S. and abroad to put 21st century skills at the center of learning. All elements of the Framework are critical to ensure 21st century readiness for every student. When a school, district, or state builds on this foundation, combining knowledge and skills with the necessary support systems of standards, assessments, curriculum and instruction, professional development, and learning environments -students are more engaged in the learning process and graduate better prepared to thrive in today's digitally and globally interconnected world. Key Subjects and 21st Century Themes Mastery of key subjects and 21st century themes is essential to student success. Key subjects include English, reading or language arts, world languages, arts, mathematics, economics, science, geography, history, government and civics. In addition, schools must promote an understanding of academic content at much higher levels by weaving 21st century interdisciplinary themes into key subjects: • Global Awareness • Financial, Economic, Business and Entrepreneurial Literacy • Civic Literacy • Health Literacy • Environmental Literacy Learning and Innovation Skills Learning and innovation skills are what separate students who are prepared for increasingly complex life and work environments in today's world and those who are not. They include: • Creativity and Innovation • Critical Thinking and Problem Solving • Communication • Collaboration Information, Media and Technology Skills Today, we live in a technology and media-driven environment, marked by access to an abundance of information, rapid changes in technology tools and the ability to collaborate and make individual contributions on an unprecedented scale. Effective citizens and workers must be able to exhibit a range of functional and critical thinking skills, such as: • Information Literacy • Media Literacy • ICT (Information, Communications and Technology) Literacy","author":[{"dropping-particle":"","family":"Nunan","given":"David","non-dropping-particle":"","parse-names":false,"suffix":""}],"container-title":"TESOL Quarterly","id":"ITEM-1","issue":"4","issued":{"date-parts":[["2003","12","1"]]},"page":"589","title":"The Impact of English as a Global Language on Educational Policies and Practices in the Asia-Pacific Region","type":"article-journal","volume":"37"},"uris":["http://www.mendeley.com/documents/?uuid=efe40ec4-fb57-4e7a-a884-de45e2c913e5"]}],"mendeley":{"formattedCitation":"(Nunan, 2003)","manualFormatting":"Nunan (2003)","plainTextFormattedCitation":"(Nunan, 2003)","previouslyFormattedCitation":"(Nunan, 2003)"},"properties":{"noteIndex":0},"schema":"https://github.com/citation-style-language/schema/raw/master/csl-citation.json"}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Pr>
          <w:rFonts w:ascii="Times New Roman" w:hAnsi="Times New Roman" w:cs="Times New Roman"/>
          <w:noProof/>
          <w:sz w:val="24"/>
          <w:szCs w:val="24"/>
        </w:rPr>
        <w:t>Nunan</w:t>
      </w:r>
      <w:r w:rsidR="00BA3A2B" w:rsidRPr="00BA3A2B">
        <w:rPr>
          <w:rFonts w:ascii="Times New Roman" w:hAnsi="Times New Roman" w:cs="Times New Roman"/>
          <w:noProof/>
          <w:sz w:val="24"/>
          <w:szCs w:val="24"/>
        </w:rPr>
        <w:t xml:space="preserve"> </w:t>
      </w:r>
      <w:r w:rsidR="00BA3A2B">
        <w:rPr>
          <w:rFonts w:ascii="Times New Roman" w:hAnsi="Times New Roman" w:cs="Times New Roman"/>
          <w:noProof/>
          <w:sz w:val="24"/>
          <w:szCs w:val="24"/>
        </w:rPr>
        <w:t>(</w:t>
      </w:r>
      <w:r w:rsidR="00BA3A2B" w:rsidRPr="00BA3A2B">
        <w:rPr>
          <w:rFonts w:ascii="Times New Roman" w:hAnsi="Times New Roman" w:cs="Times New Roman"/>
          <w:noProof/>
          <w:sz w:val="24"/>
          <w:szCs w:val="24"/>
        </w:rPr>
        <w:t>2003)</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 xml:space="preserve"> that resilience, respect or tolerance, and interaction are expected to be possessed in the 21</w:t>
      </w:r>
      <w:r w:rsidRPr="00F15184">
        <w:rPr>
          <w:rFonts w:ascii="Times New Roman" w:hAnsi="Times New Roman" w:cs="Times New Roman"/>
          <w:sz w:val="24"/>
          <w:szCs w:val="24"/>
          <w:vertAlign w:val="superscript"/>
        </w:rPr>
        <w:t>st</w:t>
      </w:r>
      <w:r w:rsidRPr="00F15184">
        <w:rPr>
          <w:rFonts w:ascii="Times New Roman" w:hAnsi="Times New Roman" w:cs="Times New Roman"/>
          <w:sz w:val="24"/>
          <w:szCs w:val="24"/>
        </w:rPr>
        <w:t xml:space="preserve"> century learning.</w:t>
      </w:r>
    </w:p>
    <w:p w14:paraId="652FBAD4" w14:textId="5CE3F2F2" w:rsidR="00CA64FC" w:rsidRPr="00F15184" w:rsidRDefault="00CA64FC" w:rsidP="00CA64FC">
      <w:pPr>
        <w:spacing w:after="0" w:line="360"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lastRenderedPageBreak/>
        <w:t xml:space="preserve">Implicature itself, according to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{"citationItems":[{"id":"ITEM-1","itemData":{"author":[{"dropping-particle":"","family":"Grundy","given":"P.","non-dropping-particle":"","parse-names":false,"suffix":""}],"edition":"3","id":"ITEM-1","issued":{"date-parts":[["2008"]]},"publisher":"Hodder Education","publisher-place":"Malta, IT","title":"Doing pragmatics","type":"book"},"uris":["http://www.mendeley.com/documents/?uuid=1f12c9ad-59f1-4661-9280-f68cd2632514"]}],"mendeley":{"formattedCitation":"(Grundy, 2008)","manualFormatting":"Grundy (2008)","plainTextFormattedCitation":"(Grundy, 2008)","previouslyFormattedCitation":"(Grundy, 2008)"},"properties":{"noteIndex":0},"schema":"https://github.com/citation-style-language/schema/raw/master/csl-citation.json"}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Pr>
          <w:rFonts w:ascii="Times New Roman" w:hAnsi="Times New Roman" w:cs="Times New Roman"/>
          <w:noProof/>
          <w:sz w:val="24"/>
          <w:szCs w:val="24"/>
        </w:rPr>
        <w:t>Grundy</w:t>
      </w:r>
      <w:r w:rsidR="00BA3A2B" w:rsidRPr="00BA3A2B">
        <w:rPr>
          <w:rFonts w:ascii="Times New Roman" w:hAnsi="Times New Roman" w:cs="Times New Roman"/>
          <w:noProof/>
          <w:sz w:val="24"/>
          <w:szCs w:val="24"/>
        </w:rPr>
        <w:t xml:space="preserve"> </w:t>
      </w:r>
      <w:r w:rsidR="00BA3A2B">
        <w:rPr>
          <w:rFonts w:ascii="Times New Roman" w:hAnsi="Times New Roman" w:cs="Times New Roman"/>
          <w:noProof/>
          <w:sz w:val="24"/>
          <w:szCs w:val="24"/>
        </w:rPr>
        <w:t>(</w:t>
      </w:r>
      <w:r w:rsidR="00BA3A2B" w:rsidRPr="00BA3A2B">
        <w:rPr>
          <w:rFonts w:ascii="Times New Roman" w:hAnsi="Times New Roman" w:cs="Times New Roman"/>
          <w:noProof/>
          <w:sz w:val="24"/>
          <w:szCs w:val="24"/>
        </w:rPr>
        <w:t>2008)</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 enables us to interpret of what is being said by utilizing context. Additionally, this interpretation requires critical thinking skill. As one of the global demand, critical thinking is expected to be involved in the 21</w:t>
      </w:r>
      <w:r w:rsidRPr="00F15184">
        <w:rPr>
          <w:rFonts w:ascii="Times New Roman" w:hAnsi="Times New Roman" w:cs="Times New Roman"/>
          <w:sz w:val="24"/>
          <w:szCs w:val="24"/>
          <w:vertAlign w:val="superscript"/>
        </w:rPr>
        <w:t>st</w:t>
      </w:r>
      <w:r w:rsidRPr="00F15184">
        <w:rPr>
          <w:rFonts w:ascii="Times New Roman" w:hAnsi="Times New Roman" w:cs="Times New Roman"/>
          <w:sz w:val="24"/>
          <w:szCs w:val="24"/>
        </w:rPr>
        <w:t xml:space="preserve"> century learning.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{"citationItems":[{"id":"ITEM-1","itemData":{"abstract":"The past two decades have seen the emergence of a global movement that calls for a new model of learning for the twenty-first century. There is now a significant body of literature focusing mainly on three topics – motivations for a new model of learning, the specific competencies and skills needed to function effectively in the twenty-first century, and the pedagogy required to stimulate those capabilities. This is the second in a series of three papers based on a comprehensive review of the literature. It addresses the competencies and skills that are deemed necessary for today’s societies. While it is generally accepted that formal education must be transformed to enable the new forms of learning needed to tackle the complex global challenges ahead, there is no single prescribed approach to educating young people for the twenty-first century. Multiple sources have identified a variety of competencies and skills that warrant consideration, most of which are absent from current learning processes. Growing concern about potential economic and global crises ahead are leading many to question whether today’s learners possess the combination of critical thinking, creativity, and collaborative and communication skills, necessary to tackle the unexpected developments they will face. This paper explores these skills in depth and highlights several key elements for learning in the twenty-first century including personalization, collaboration, communication, informal learning, productivity and content creation. It also underlines the importance to the twenty-first century workplace of personal skills such as initiative, resilience, responsibility, risk-taking and creativity; social skills such as teamwork, networking, empathy and compassion; and learning skills such as managing, organizing, meta-cognitive skills and ‘failing forward’.","author":[{"dropping-particle":"","family":"Scott","given":"Cynthia Luna","non-dropping-particle":"","parse-names":false,"suffix":""}],"container-title":"Education Research and Foresight UNESCO","id":"ITEM-1","issued":{"date-parts":[["2015"]]},"page":"1-14","title":"What Kind of Learning for The 21st Century?","type":"article-journal"},"uris":["http://www.mendeley.com/documents/?uuid=a82b3e89-2512-47db-9615-8fb3e094e67d"]}],"mendeley":{"formattedCitation":"(Scott, 2015)","manualFormatting":"Scott (2015)","plainTextFormattedCitation":"(Scott, 2015)","previouslyFormattedCitation":"(Scott, 2015)"},"properties":{"noteIndex":0},"schema":"https://github.com/citation-style-language/schema/raw/master/csl-citation.json"}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Pr>
          <w:rFonts w:ascii="Times New Roman" w:hAnsi="Times New Roman" w:cs="Times New Roman"/>
          <w:noProof/>
          <w:sz w:val="24"/>
          <w:szCs w:val="24"/>
        </w:rPr>
        <w:t>Scott</w:t>
      </w:r>
      <w:r w:rsidR="00BA3A2B" w:rsidRPr="00BA3A2B">
        <w:rPr>
          <w:rFonts w:ascii="Times New Roman" w:hAnsi="Times New Roman" w:cs="Times New Roman"/>
          <w:noProof/>
          <w:sz w:val="24"/>
          <w:szCs w:val="24"/>
        </w:rPr>
        <w:t xml:space="preserve"> </w:t>
      </w:r>
      <w:r w:rsidR="00BA3A2B">
        <w:rPr>
          <w:rFonts w:ascii="Times New Roman" w:hAnsi="Times New Roman" w:cs="Times New Roman"/>
          <w:noProof/>
          <w:sz w:val="24"/>
          <w:szCs w:val="24"/>
        </w:rPr>
        <w:t>(</w:t>
      </w:r>
      <w:r w:rsidR="00BA3A2B" w:rsidRPr="00BA3A2B">
        <w:rPr>
          <w:rFonts w:ascii="Times New Roman" w:hAnsi="Times New Roman" w:cs="Times New Roman"/>
          <w:noProof/>
          <w:sz w:val="24"/>
          <w:szCs w:val="24"/>
        </w:rPr>
        <w:t>2015)</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 xml:space="preserve"> states that there are four aspects which represents 21</w:t>
      </w:r>
      <w:r w:rsidRPr="00F15184">
        <w:rPr>
          <w:rFonts w:ascii="Times New Roman" w:hAnsi="Times New Roman" w:cs="Times New Roman"/>
          <w:sz w:val="24"/>
          <w:szCs w:val="24"/>
          <w:vertAlign w:val="superscript"/>
        </w:rPr>
        <w:t>st</w:t>
      </w:r>
      <w:r w:rsidRPr="00F15184">
        <w:rPr>
          <w:rFonts w:ascii="Times New Roman" w:hAnsi="Times New Roman" w:cs="Times New Roman"/>
          <w:sz w:val="24"/>
          <w:szCs w:val="24"/>
        </w:rPr>
        <w:t xml:space="preserve">-century kind of learning, namely critical thinking and problem solving, communication, collaboration, as well as creativity and innovation (4C). Moreover, implicature is also related to the next aspect of 4C which is communication as it does occur in the communication, either orally or spoken. </w:t>
      </w:r>
    </w:p>
    <w:p w14:paraId="731F4349" w14:textId="284AD624" w:rsidR="00CA64FC" w:rsidRPr="00F15184" w:rsidRDefault="00CA64FC" w:rsidP="00CA64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concept of 4C is</w:t>
      </w:r>
      <w:r w:rsidRPr="00F15184">
        <w:rPr>
          <w:rFonts w:ascii="Times New Roman" w:hAnsi="Times New Roman" w:cs="Times New Roman"/>
          <w:sz w:val="24"/>
          <w:szCs w:val="24"/>
        </w:rPr>
        <w:t xml:space="preserve"> also formulated in the Industrial Revolution 4.0 or also known as Cyber Physical System. The educational sector, especially in Indonesia, considers that 4C is the formula to struggle in Industrial Revolution 4.0 era which bases on the concept of IoT (internet of things). Ali </w:t>
      </w:r>
      <w:proofErr w:type="spellStart"/>
      <w:r w:rsidRPr="00F15184">
        <w:rPr>
          <w:rFonts w:ascii="Times New Roman" w:hAnsi="Times New Roman" w:cs="Times New Roman"/>
          <w:sz w:val="24"/>
          <w:szCs w:val="24"/>
        </w:rPr>
        <w:t>Ghufron</w:t>
      </w:r>
      <w:proofErr w:type="spellEnd"/>
      <w:r w:rsidRPr="00F15184">
        <w:rPr>
          <w:rFonts w:ascii="Times New Roman" w:hAnsi="Times New Roman" w:cs="Times New Roman"/>
          <w:sz w:val="24"/>
          <w:szCs w:val="24"/>
        </w:rPr>
        <w:t xml:space="preserve"> Mukti, general director of science and technology resources and directorate of higher education believes that through the concept of 4C, Indonesian colleges will survive in the era of Industrial Revolution 4.0. </w:t>
      </w:r>
      <w:r w:rsidR="00BA3A2B">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{"citationItems":[{"id":"ITEM-1","itemData":{"URL":"http://sumberdaya.ristekdikti.go.id/index.php/2018/05/04/formula-4c-untuk-bertahan-pada-era-revolusi-industri-4-0/","author":[{"dropping-particle":"","family":"Ditjen Sumber Daya Iptek Dikti","given":"","non-dropping-particle":"","parse-names":false,"suffix":""}],"id":"ITEM-1","issued":{"date-parts":[["2018"]]},"title":"Formula 4C untuk Bertahan pada Era Revolusi Industri 4.0","type":"webpage"},"uris":["http://www.mendeley.com/documents/?uuid=dd8e5b7a-d18a-4e98-9198-1c8010cfd5d9"]}],"mendeley":{"formattedCitation":"(Ditjen Sumber Daya Iptek Dikti, 2018)","plainTextFormattedCitation":"(Ditjen Sumber Daya Iptek Dikti, 2018)","previouslyFormattedCitation":"(Ditjen Sumber Daya Iptek Dikti, 2018)"},"properties":{"noteIndex":0},"schema":"https://github.com/citation-style-language/schema/raw/master/csl-citation.json"}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sidRPr="00BA3A2B">
        <w:rPr>
          <w:rFonts w:ascii="Times New Roman" w:hAnsi="Times New Roman" w:cs="Times New Roman"/>
          <w:noProof/>
          <w:sz w:val="24"/>
          <w:szCs w:val="24"/>
        </w:rPr>
        <w:t>(Ditjen Sumber Daya Iptek Dikti, 2018)</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w:t>
      </w:r>
    </w:p>
    <w:p w14:paraId="1165336B" w14:textId="6CC8B834" w:rsidR="00CA64FC" w:rsidRPr="00F15184" w:rsidRDefault="00CA64FC" w:rsidP="00CA64FC">
      <w:pPr>
        <w:spacing w:after="0" w:line="360"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 xml:space="preserve">Likewise, Indonesian government looks forward to </w:t>
      </w:r>
      <w:proofErr w:type="gramStart"/>
      <w:r w:rsidRPr="00F15184">
        <w:rPr>
          <w:rFonts w:ascii="Times New Roman" w:hAnsi="Times New Roman" w:cs="Times New Roman"/>
          <w:sz w:val="24"/>
          <w:szCs w:val="24"/>
        </w:rPr>
        <w:t>shape</w:t>
      </w:r>
      <w:proofErr w:type="gramEnd"/>
      <w:r w:rsidRPr="00F15184">
        <w:rPr>
          <w:rFonts w:ascii="Times New Roman" w:hAnsi="Times New Roman" w:cs="Times New Roman"/>
          <w:sz w:val="24"/>
          <w:szCs w:val="24"/>
        </w:rPr>
        <w:t xml:space="preserve"> the generation who are compatible to face the global competition. Consequently, critical thinking is integrated in today’s curriculum, both 2013 Curriculum </w:t>
      </w:r>
      <w:r w:rsidR="006B3D43">
        <w:rPr>
          <w:rFonts w:ascii="Times New Roman" w:hAnsi="Times New Roman" w:cs="Times New Roman"/>
          <w:sz w:val="24"/>
          <w:szCs w:val="24"/>
        </w:rPr>
        <w:fldChar w:fldCharType="begin" w:fldLock="1"/>
      </w:r>
      <w:r w:rsidR="00711E6A">
        <w:rPr>
          <w:rFonts w:ascii="Times New Roman" w:hAnsi="Times New Roman" w:cs="Times New Roman"/>
          <w:sz w:val="24"/>
          <w:szCs w:val="24"/>
        </w:rPr>
        <w:instrText>ADDIN CSL_CITATION {"citationItems":[{"id":"ITEM-1","itemData":{"author":[{"dropping-particle":"","family":"Depdikbud","given":"","non-dropping-particle":"","parse-names":false,"suffix":""}],"id":"ITEM-1","issued":{"date-parts":[["2013"]]},"page":"201-209","title":"Permendikbud No. 81A Tentang Implementasi Kurikulum Pedoman Umum Pembelajaran","type":"webpage"},"uris":["http://www.mendeley.com/documents/?uuid=46ff0847-246b-44b3-9070-f77c25b5179b"]}],"mendeley":{"formattedCitation":"(Depdikbud, 2013)","plainTextFormattedCitation":"(Depdikbud, 2013)","previouslyFormattedCitation":"(Depdikbud, 2013)"},"properties":{"noteIndex":0},"schema":"https://github.com/citation-style-language/schema/raw/master/csl-citation.json"}</w:instrText>
      </w:r>
      <w:r w:rsidR="006B3D43">
        <w:rPr>
          <w:rFonts w:ascii="Times New Roman" w:hAnsi="Times New Roman" w:cs="Times New Roman"/>
          <w:sz w:val="24"/>
          <w:szCs w:val="24"/>
        </w:rPr>
        <w:fldChar w:fldCharType="separate"/>
      </w:r>
      <w:r w:rsidR="006B3D43" w:rsidRPr="006B3D43">
        <w:rPr>
          <w:rFonts w:ascii="Times New Roman" w:hAnsi="Times New Roman" w:cs="Times New Roman"/>
          <w:noProof/>
          <w:sz w:val="24"/>
          <w:szCs w:val="24"/>
        </w:rPr>
        <w:t>(Depdikbud, 2013)</w:t>
      </w:r>
      <w:r w:rsidR="006B3D43">
        <w:rPr>
          <w:rFonts w:ascii="Times New Roman" w:hAnsi="Times New Roman" w:cs="Times New Roman"/>
          <w:sz w:val="24"/>
          <w:szCs w:val="24"/>
        </w:rPr>
        <w:fldChar w:fldCharType="end"/>
      </w:r>
      <w:r w:rsidR="006B3D43">
        <w:rPr>
          <w:rFonts w:ascii="Times New Roman" w:hAnsi="Times New Roman" w:cs="Times New Roman"/>
          <w:sz w:val="24"/>
          <w:szCs w:val="24"/>
        </w:rPr>
        <w:t xml:space="preserve"> </w:t>
      </w:r>
      <w:r w:rsidRPr="00F15184">
        <w:rPr>
          <w:rFonts w:ascii="Times New Roman" w:hAnsi="Times New Roman" w:cs="Times New Roman"/>
          <w:sz w:val="24"/>
          <w:szCs w:val="24"/>
        </w:rPr>
        <w:t xml:space="preserve">for primary and secondary schools and Indonesian Qualifications Framework or IQF-based Curriculum </w:t>
      </w:r>
      <w:r w:rsidR="00711E6A">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{"citationItems":[{"id":"ITEM-1","itemData":{"author":[{"dropping-particle":"","family":"Indonesia","given":"","non-dropping-particle":"","parse-names":false,"suffix":""}],"id":"ITEM-1","issued":{"date-parts":[["2012"]]},"publisher":"Sekretariat Negara","publisher-place":"Jakarta","title":"Peraturan Presiden Nomor 8 Tahun 2012 tentang Kerangka Kualifikasi Nasional Indonesia","type":"book"},"uris":["http://www.mendeley.com/documents/?uuid=e1c6620a-27dd-4ced-8e59-26654b6f9dcb"]}],"mendeley":{"formattedCitation":"(Indonesia, 2012)","plainTextFormattedCitation":"(Indonesia, 2012)","previouslyFormattedCitation":"(Indonesia, 2012)"},"properties":{"noteIndex":0},"schema":"https://github.com/citation-style-language/schema/raw/master/csl-citation.json"}</w:instrText>
      </w:r>
      <w:r w:rsidR="00711E6A">
        <w:rPr>
          <w:rFonts w:ascii="Times New Roman" w:hAnsi="Times New Roman" w:cs="Times New Roman"/>
          <w:sz w:val="24"/>
          <w:szCs w:val="24"/>
        </w:rPr>
        <w:fldChar w:fldCharType="separate"/>
      </w:r>
      <w:r w:rsidR="00711E6A" w:rsidRPr="00711E6A">
        <w:rPr>
          <w:rFonts w:ascii="Times New Roman" w:hAnsi="Times New Roman" w:cs="Times New Roman"/>
          <w:noProof/>
          <w:sz w:val="24"/>
          <w:szCs w:val="24"/>
        </w:rPr>
        <w:t>(Indonesia, 2012)</w:t>
      </w:r>
      <w:r w:rsidR="00711E6A">
        <w:rPr>
          <w:rFonts w:ascii="Times New Roman" w:hAnsi="Times New Roman" w:cs="Times New Roman"/>
          <w:sz w:val="24"/>
          <w:szCs w:val="24"/>
        </w:rPr>
        <w:fldChar w:fldCharType="end"/>
      </w:r>
      <w:r w:rsidRPr="00F15184">
        <w:rPr>
          <w:rFonts w:ascii="Times New Roman" w:hAnsi="Times New Roman" w:cs="Times New Roman"/>
          <w:sz w:val="24"/>
          <w:szCs w:val="24"/>
        </w:rPr>
        <w:t xml:space="preserve"> for tertiary schools. </w:t>
      </w:r>
    </w:p>
    <w:p w14:paraId="727258EC" w14:textId="3A5F5F50" w:rsidR="00CA64FC" w:rsidRPr="00F15184" w:rsidRDefault="00CA64FC" w:rsidP="00CA64FC">
      <w:pPr>
        <w:spacing w:after="0" w:line="360"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 xml:space="preserve">In fact, implicature is still considered as the obstacle for the students in comprehending texts. </w:t>
      </w:r>
      <w:r w:rsidR="00BA3A2B">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{"citationItems":[{"id":"ITEM-1","itemData":{"ISBN":"9786021890714","author":[{"dropping-particle":"","family":"Sartini","given":"S.","non-dropping-particle":"","parse-names":false,"suffix":""}],"container-title":"The 3rd UAD TEFL International Conference 2014","id":"ITEM-1","issued":{"date-parts":[["2014"]]},"page":"1069-1075","title":"Students’ use of conversational implicature in conversational implicature in academic reading class of Ahmad Dahlan university academic year 2013/2014","type":"article-journal"},"uris":["http://www.mendeley.com/documents/?uuid=6ee4cb19-c4e9-456f-9207-46c016725894"]}],"mendeley":{"formattedCitation":"(Sartini, 2014)","manualFormatting":"Sartini (2014)","plainTextFormattedCitation":"(Sartini, 2014)","previouslyFormattedCitation":"(Sartini, 2014)"},"properties":{"noteIndex":0},"schema":"https://github.com/citation-style-language/schema/raw/master/csl-citation.json"}</w:instrText>
      </w:r>
      <w:r w:rsidR="00BA3A2B">
        <w:rPr>
          <w:rFonts w:ascii="Times New Roman" w:hAnsi="Times New Roman" w:cs="Times New Roman"/>
          <w:sz w:val="24"/>
          <w:szCs w:val="24"/>
        </w:rPr>
        <w:fldChar w:fldCharType="separate"/>
      </w:r>
      <w:r w:rsidR="00BA3A2B">
        <w:rPr>
          <w:rFonts w:ascii="Times New Roman" w:hAnsi="Times New Roman" w:cs="Times New Roman"/>
          <w:noProof/>
          <w:sz w:val="24"/>
          <w:szCs w:val="24"/>
        </w:rPr>
        <w:t>Sartini (</w:t>
      </w:r>
      <w:r w:rsidR="00BA3A2B" w:rsidRPr="00BA3A2B">
        <w:rPr>
          <w:rFonts w:ascii="Times New Roman" w:hAnsi="Times New Roman" w:cs="Times New Roman"/>
          <w:noProof/>
          <w:sz w:val="24"/>
          <w:szCs w:val="24"/>
        </w:rPr>
        <w:t>2014)</w:t>
      </w:r>
      <w:r w:rsidR="00BA3A2B">
        <w:rPr>
          <w:rFonts w:ascii="Times New Roman" w:hAnsi="Times New Roman" w:cs="Times New Roman"/>
          <w:sz w:val="24"/>
          <w:szCs w:val="24"/>
        </w:rPr>
        <w:fldChar w:fldCharType="end"/>
      </w:r>
      <w:r w:rsidRPr="00F15184">
        <w:rPr>
          <w:rFonts w:ascii="Times New Roman" w:hAnsi="Times New Roman" w:cs="Times New Roman"/>
          <w:sz w:val="24"/>
          <w:szCs w:val="24"/>
        </w:rPr>
        <w:t xml:space="preserve"> found out that students still faced difficulties in analyzing one of the two types of implicatures being observed, particularized implicature. In addition, Indonesia is placed on the 62</w:t>
      </w:r>
      <w:r w:rsidRPr="00F15184">
        <w:rPr>
          <w:rFonts w:ascii="Times New Roman" w:hAnsi="Times New Roman" w:cs="Times New Roman"/>
          <w:sz w:val="24"/>
          <w:szCs w:val="24"/>
          <w:vertAlign w:val="superscript"/>
        </w:rPr>
        <w:t>nd</w:t>
      </w:r>
      <w:r w:rsidRPr="00F15184">
        <w:rPr>
          <w:rFonts w:ascii="Times New Roman" w:hAnsi="Times New Roman" w:cs="Times New Roman"/>
          <w:sz w:val="24"/>
          <w:szCs w:val="24"/>
        </w:rPr>
        <w:t xml:space="preserve"> place out of 70 countries which is still categorized as low </w:t>
      </w:r>
      <w:r w:rsidR="0051424E">
        <w:rPr>
          <w:rFonts w:ascii="Times New Roman" w:hAnsi="Times New Roman" w:cs="Times New Roman"/>
          <w:sz w:val="24"/>
          <w:szCs w:val="24"/>
        </w:rPr>
        <w:fldChar w:fldCharType="begin" w:fldLock="1"/>
      </w:r>
      <w:r w:rsidR="006B3D43">
        <w:rPr>
          <w:rFonts w:ascii="Times New Roman" w:hAnsi="Times New Roman" w:cs="Times New Roman"/>
          <w:sz w:val="24"/>
          <w:szCs w:val="24"/>
        </w:rPr>
        <w:instrText>ADDIN CSL_CITATION {"citationItems":[{"id":"ITEM-1","itemData":{"DOI":"https://doi.org/10.1787/9789264266490-en","author":[{"dropping-particle":"","family":"OECD","given":"","non-dropping-particle":"","parse-names":false,"suffix":""}],"container-title":"OECD iLibrary","id":"ITEM-1","issued":{"date-parts":[["2016"]]},"title":"PISA 2015 Results (Volume I): Excellence and Equity in Education","type":"article-journal","volume":"1"},"uris":["http://www.mendeley.com/documents/?uuid=479c42b5-72ae-4246-9e29-08b79d31fa3a"]}],"mendeley":{"formattedCitation":"(OECD, 2016)","plainTextFormattedCitation":"(OECD, 2016)","previouslyFormattedCitation":"(OECD, 2016)"},"properties":{"noteIndex":0},"schema":"https://github.com/citation-style-language/schema/raw/master/csl-citation.json"}</w:instrText>
      </w:r>
      <w:r w:rsidR="0051424E">
        <w:rPr>
          <w:rFonts w:ascii="Times New Roman" w:hAnsi="Times New Roman" w:cs="Times New Roman"/>
          <w:sz w:val="24"/>
          <w:szCs w:val="24"/>
        </w:rPr>
        <w:fldChar w:fldCharType="separate"/>
      </w:r>
      <w:r w:rsidR="0051424E" w:rsidRPr="0051424E">
        <w:rPr>
          <w:rFonts w:ascii="Times New Roman" w:hAnsi="Times New Roman" w:cs="Times New Roman"/>
          <w:noProof/>
          <w:sz w:val="24"/>
          <w:szCs w:val="24"/>
        </w:rPr>
        <w:t>(OECD, 2016)</w:t>
      </w:r>
      <w:r w:rsidR="0051424E">
        <w:rPr>
          <w:rFonts w:ascii="Times New Roman" w:hAnsi="Times New Roman" w:cs="Times New Roman"/>
          <w:sz w:val="24"/>
          <w:szCs w:val="24"/>
        </w:rPr>
        <w:fldChar w:fldCharType="end"/>
      </w:r>
      <w:r w:rsidRPr="00F15184">
        <w:rPr>
          <w:rFonts w:ascii="Times New Roman" w:hAnsi="Times New Roman" w:cs="Times New Roman"/>
          <w:sz w:val="24"/>
          <w:szCs w:val="24"/>
        </w:rPr>
        <w:t>. From this fact, since PISA administered the test which integrates critical or higher order thinking skill, then it also represents the Indonesian students’ low critical thinking skill.</w:t>
      </w:r>
    </w:p>
    <w:p w14:paraId="27CA59C3" w14:textId="77777777" w:rsidR="00CA64FC" w:rsidRPr="00F15184" w:rsidRDefault="00CA64FC" w:rsidP="00CA64FC">
      <w:pPr>
        <w:spacing w:after="120" w:line="360" w:lineRule="auto"/>
        <w:ind w:firstLine="567"/>
        <w:jc w:val="both"/>
        <w:rPr>
          <w:rFonts w:ascii="Times New Roman" w:hAnsi="Times New Roman" w:cs="Times New Roman"/>
          <w:i/>
          <w:sz w:val="24"/>
          <w:szCs w:val="24"/>
        </w:rPr>
      </w:pPr>
      <w:r w:rsidRPr="00F15184">
        <w:rPr>
          <w:rFonts w:ascii="Times New Roman" w:hAnsi="Times New Roman" w:cs="Times New Roman"/>
          <w:sz w:val="24"/>
          <w:szCs w:val="24"/>
        </w:rPr>
        <w:t xml:space="preserve">The objectives of this study were to find out the implicatures, the types of implicatures, and the intended meanings of the implicatures employed by the characters in Jane Austen’s </w:t>
      </w:r>
      <w:r w:rsidRPr="00F15184">
        <w:rPr>
          <w:rFonts w:ascii="Times New Roman" w:hAnsi="Times New Roman" w:cs="Times New Roman"/>
          <w:i/>
          <w:sz w:val="24"/>
          <w:szCs w:val="24"/>
        </w:rPr>
        <w:t>Pride and Prejudice.</w:t>
      </w:r>
    </w:p>
    <w:p w14:paraId="18E2436B" w14:textId="77777777" w:rsidR="00CA64FC" w:rsidRPr="00F15184" w:rsidRDefault="00CA64FC" w:rsidP="00CA64FC">
      <w:pPr>
        <w:autoSpaceDE w:val="0"/>
        <w:autoSpaceDN w:val="0"/>
        <w:adjustRightInd w:val="0"/>
        <w:spacing w:after="0" w:line="360" w:lineRule="auto"/>
        <w:contextualSpacing/>
        <w:jc w:val="both"/>
        <w:rPr>
          <w:rFonts w:ascii="Times New Roman" w:hAnsi="Times New Roman" w:cs="Times New Roman"/>
          <w:b/>
          <w:sz w:val="24"/>
          <w:szCs w:val="24"/>
        </w:rPr>
      </w:pPr>
      <w:r w:rsidRPr="00F15184">
        <w:rPr>
          <w:rFonts w:ascii="Times New Roman" w:hAnsi="Times New Roman" w:cs="Times New Roman"/>
          <w:b/>
          <w:sz w:val="24"/>
          <w:szCs w:val="24"/>
        </w:rPr>
        <w:t>METHODOLOGY</w:t>
      </w:r>
    </w:p>
    <w:p w14:paraId="3B410E7A"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 xml:space="preserve">Research Method </w:t>
      </w:r>
    </w:p>
    <w:p w14:paraId="49D53769" w14:textId="0CB9E78F" w:rsidR="00CA64FC" w:rsidRPr="00F15184" w:rsidRDefault="00CA64FC" w:rsidP="00CA64FC">
      <w:pPr>
        <w:spacing w:after="12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 xml:space="preserve">In conducting the study, descriptive method with corpus-based approach was used. In this case, one of the language phenomena, implicature, provided in a novel entitled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w:t>
      </w:r>
      <w:r w:rsidRPr="00F15184">
        <w:rPr>
          <w:rFonts w:ascii="Times New Roman" w:hAnsi="Times New Roman" w:cs="Times New Roman"/>
          <w:i/>
          <w:sz w:val="24"/>
          <w:szCs w:val="24"/>
        </w:rPr>
        <w:t xml:space="preserve"> </w:t>
      </w:r>
      <w:r w:rsidRPr="00F15184">
        <w:rPr>
          <w:rFonts w:ascii="Times New Roman" w:hAnsi="Times New Roman" w:cs="Times New Roman"/>
          <w:sz w:val="24"/>
          <w:szCs w:val="24"/>
        </w:rPr>
        <w:t>was</w:t>
      </w:r>
      <w:r w:rsidRPr="00F15184">
        <w:rPr>
          <w:rFonts w:ascii="Times New Roman" w:hAnsi="Times New Roman" w:cs="Times New Roman"/>
          <w:i/>
          <w:sz w:val="24"/>
          <w:szCs w:val="24"/>
        </w:rPr>
        <w:t xml:space="preserve"> </w:t>
      </w:r>
      <w:r w:rsidRPr="00F15184">
        <w:rPr>
          <w:rFonts w:ascii="Times New Roman" w:hAnsi="Times New Roman" w:cs="Times New Roman"/>
          <w:sz w:val="24"/>
          <w:szCs w:val="24"/>
        </w:rPr>
        <w:t>analyzed</w:t>
      </w:r>
      <w:r w:rsidRPr="00F15184">
        <w:rPr>
          <w:rFonts w:ascii="Times New Roman" w:hAnsi="Times New Roman" w:cs="Times New Roman"/>
          <w:i/>
          <w:sz w:val="24"/>
          <w:szCs w:val="24"/>
        </w:rPr>
        <w:t xml:space="preserve"> </w:t>
      </w:r>
      <w:r w:rsidRPr="00F15184">
        <w:rPr>
          <w:rFonts w:ascii="Times New Roman" w:hAnsi="Times New Roman" w:cs="Times New Roman"/>
          <w:sz w:val="24"/>
          <w:szCs w:val="24"/>
        </w:rPr>
        <w:t>and categorized into two types of implicatures</w:t>
      </w:r>
      <w:r w:rsidRPr="00F15184">
        <w:rPr>
          <w:rFonts w:ascii="Times New Roman" w:hAnsi="Times New Roman" w:cs="Times New Roman"/>
          <w:i/>
          <w:sz w:val="24"/>
          <w:szCs w:val="24"/>
        </w:rPr>
        <w:t>.</w:t>
      </w:r>
      <w:r w:rsidRPr="00F15184">
        <w:rPr>
          <w:rFonts w:ascii="Times New Roman" w:hAnsi="Times New Roman" w:cs="Times New Roman"/>
          <w:sz w:val="24"/>
          <w:szCs w:val="24"/>
        </w:rPr>
        <w:t xml:space="preserve"> The analysis was based </w:t>
      </w:r>
      <w:r w:rsidRPr="00F15184">
        <w:rPr>
          <w:rFonts w:ascii="Times New Roman" w:hAnsi="Times New Roman" w:cs="Times New Roman"/>
          <w:sz w:val="24"/>
          <w:szCs w:val="24"/>
        </w:rPr>
        <w:lastRenderedPageBreak/>
        <w:t xml:space="preserve">on the </w:t>
      </w:r>
      <w:r>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author":[{"dropping-particle":"","family":"Sperber","given":"D.","non-dropping-particle":"","parse-names":false,"suffix":""},{"dropping-particle":"","family":"Wilson","given":"D.","non-dropping-particle":"","parse-names":false,"suffix":""}],"edition":"2","id":"ITEM-1","issued":{"date-parts":[["1986"]]},"publisher":"Blackwell Publishers Ltd","publisher-place":"Oxford, UK","title":"Relevance: Communication and Cognition","type":"book"},"uris":["http://www.mendeley.com/documents/?uuid=7c3f3b4b-389d-4e29-8e2b-ed3f544b791c"]}],"mendeley":{"formattedCitation":"(Sperber &amp; Wilson, 1986)","manualFormatting":"Sperber &amp; Wilson's (1986)","plainTextFormattedCitation":"(Sperber &amp; Wilson, 1986)","previouslyFormattedCitation":"(Sperber &amp; Wilson, 1986)"},"properties":{"noteIndex":0},"schema":"https://github.com/citation-style-language/schema/raw/master/csl-citation.json"}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Sperber &amp; Wilson's</w:t>
      </w:r>
      <w:r w:rsidRPr="004802F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802F8">
        <w:rPr>
          <w:rFonts w:ascii="Times New Roman" w:hAnsi="Times New Roman" w:cs="Times New Roman"/>
          <w:noProof/>
          <w:sz w:val="24"/>
          <w:szCs w:val="24"/>
        </w:rPr>
        <w:t>1986)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15184">
        <w:rPr>
          <w:rFonts w:ascii="Times New Roman" w:hAnsi="Times New Roman" w:cs="Times New Roman"/>
          <w:sz w:val="24"/>
          <w:szCs w:val="24"/>
        </w:rPr>
        <w:t>theory of relevance. Besides, this study was also aimed to figure out the intended meaning beyond the utterances uttered by the characters of the novel.</w:t>
      </w:r>
    </w:p>
    <w:p w14:paraId="13BB8FDD"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Object of the Study</w:t>
      </w:r>
    </w:p>
    <w:p w14:paraId="1D8AC729" w14:textId="77777777" w:rsidR="00CA64FC" w:rsidRPr="00F15184" w:rsidRDefault="00CA64FC" w:rsidP="00CA64FC">
      <w:pPr>
        <w:pStyle w:val="ListParagraph"/>
        <w:spacing w:after="120" w:line="360" w:lineRule="auto"/>
        <w:ind w:left="0" w:firstLine="709"/>
        <w:contextualSpacing w:val="0"/>
        <w:jc w:val="both"/>
        <w:rPr>
          <w:rFonts w:ascii="Times New Roman" w:hAnsi="Times New Roman" w:cs="Times New Roman"/>
          <w:b/>
          <w:sz w:val="24"/>
          <w:szCs w:val="24"/>
        </w:rPr>
      </w:pPr>
      <w:r w:rsidRPr="00F15184">
        <w:rPr>
          <w:rFonts w:ascii="Times New Roman" w:hAnsi="Times New Roman" w:cs="Times New Roman"/>
          <w:sz w:val="24"/>
          <w:szCs w:val="24"/>
        </w:rPr>
        <w:t xml:space="preserve">The object of this study was </w:t>
      </w:r>
      <w:r w:rsidRPr="00F15184">
        <w:rPr>
          <w:rFonts w:ascii="Times New Roman" w:hAnsi="Times New Roman" w:cs="Times New Roman"/>
          <w:i/>
          <w:sz w:val="24"/>
          <w:szCs w:val="24"/>
        </w:rPr>
        <w:t xml:space="preserve">Pride and Prejudice </w:t>
      </w:r>
      <w:r w:rsidRPr="00F15184">
        <w:rPr>
          <w:rFonts w:ascii="Times New Roman" w:hAnsi="Times New Roman" w:cs="Times New Roman"/>
          <w:sz w:val="24"/>
          <w:szCs w:val="24"/>
        </w:rPr>
        <w:t xml:space="preserve">novel originally written by Jane Austen in 1813. This novel consists of 60 chapters and 273 pages. </w:t>
      </w:r>
      <w:r w:rsidRPr="00F15184">
        <w:rPr>
          <w:rFonts w:ascii="Times New Roman" w:hAnsi="Times New Roman" w:cs="Times New Roman"/>
          <w:color w:val="222222"/>
          <w:sz w:val="24"/>
          <w:szCs w:val="21"/>
          <w:shd w:val="clear" w:color="auto" w:fill="FFFFFF"/>
        </w:rPr>
        <w:t xml:space="preserve">The utterances in dialogues containing implicatures were taken as the data. In this study, Austen’s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 xml:space="preserve"> was chosen as the object due to several reasons. The main reasons were because a lot of implicatures were found in this novel after being read for several times. The other reasons are due to its good reputation, its author’s reputation, and its moral values.</w:t>
      </w:r>
    </w:p>
    <w:p w14:paraId="70073A5F"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Data Collection and Analysis</w:t>
      </w:r>
    </w:p>
    <w:p w14:paraId="60573D7B" w14:textId="77777777" w:rsidR="00CA64FC" w:rsidRPr="00F15184" w:rsidRDefault="00CA64FC" w:rsidP="00CA64FC">
      <w:pPr>
        <w:tabs>
          <w:tab w:val="left" w:pos="709"/>
        </w:tabs>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t xml:space="preserve">In collecting the data, the novel was repeatedly read to determine utterances containing implicatures. In this study, all the utterances containing implicatures in dialogues in </w:t>
      </w:r>
      <w:r w:rsidRPr="00F15184">
        <w:rPr>
          <w:rFonts w:ascii="Times New Roman" w:hAnsi="Times New Roman" w:cs="Times New Roman"/>
          <w:i/>
          <w:sz w:val="24"/>
          <w:szCs w:val="24"/>
        </w:rPr>
        <w:t xml:space="preserve">Pride and Prejudice </w:t>
      </w:r>
      <w:r w:rsidRPr="00F15184">
        <w:rPr>
          <w:rFonts w:ascii="Times New Roman" w:hAnsi="Times New Roman" w:cs="Times New Roman"/>
          <w:sz w:val="24"/>
          <w:szCs w:val="24"/>
        </w:rPr>
        <w:t>novel were taken as the data. Specifically, there procedures done in collecting the data were reading the novel from the first until the last chapter thoroughly, determining the utterances containing implicatures in dialogues based on RT, and selecting and organizing the data to be analyzed.</w:t>
      </w:r>
    </w:p>
    <w:p w14:paraId="0DDE71FA" w14:textId="77777777" w:rsidR="00CA64FC" w:rsidRPr="00F15184" w:rsidRDefault="00CA64FC" w:rsidP="00CA64FC">
      <w:pPr>
        <w:spacing w:after="120" w:line="360" w:lineRule="auto"/>
        <w:ind w:firstLine="709"/>
        <w:jc w:val="both"/>
        <w:rPr>
          <w:rFonts w:ascii="Times New Roman" w:hAnsi="Times New Roman" w:cs="Times New Roman"/>
          <w:sz w:val="24"/>
          <w:szCs w:val="24"/>
        </w:rPr>
      </w:pPr>
      <w:r w:rsidRPr="00F15184">
        <w:rPr>
          <w:rFonts w:ascii="Times New Roman" w:hAnsi="Times New Roman" w:cs="Times New Roman"/>
          <w:sz w:val="24"/>
          <w:szCs w:val="24"/>
        </w:rPr>
        <w:t xml:space="preserve">Then, the data analyzed using descriptive method by considering the theory of relevance. The procedures were presenting and describing the data, interpreting the data by referring to RT, determining the implicated premises and implicated conclusions, determining the strongly implicated conclusions and weakly implicated conclusions, and interpreting and describing the intended meanings of the implicatures.  </w:t>
      </w:r>
    </w:p>
    <w:p w14:paraId="29C73294"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Follow-up of the Study</w:t>
      </w:r>
    </w:p>
    <w:p w14:paraId="59EC186D" w14:textId="77777777" w:rsidR="00CA64FC" w:rsidRPr="00F15184" w:rsidRDefault="00CA64FC" w:rsidP="00CA64FC">
      <w:pPr>
        <w:tabs>
          <w:tab w:val="left" w:pos="567"/>
          <w:tab w:val="left" w:pos="709"/>
        </w:tabs>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As the further action of this study, a booklet was </w:t>
      </w:r>
      <w:proofErr w:type="gramStart"/>
      <w:r w:rsidRPr="00F15184">
        <w:rPr>
          <w:rFonts w:ascii="Times New Roman" w:hAnsi="Times New Roman" w:cs="Times New Roman"/>
          <w:sz w:val="24"/>
          <w:szCs w:val="24"/>
        </w:rPr>
        <w:t>made</w:t>
      </w:r>
      <w:proofErr w:type="gramEnd"/>
      <w:r w:rsidRPr="00F15184">
        <w:rPr>
          <w:rFonts w:ascii="Times New Roman" w:hAnsi="Times New Roman" w:cs="Times New Roman"/>
          <w:sz w:val="24"/>
          <w:szCs w:val="24"/>
        </w:rPr>
        <w:t xml:space="preserve"> and a dissemination program was conducted. The booklet consisted of 26 pages which included the description of implicatures, the explanation about RT, and the description of how to analyze the implicatures referring to RT with its example taken from the Jane Austen’s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w:t>
      </w:r>
    </w:p>
    <w:p w14:paraId="1E20F350" w14:textId="1F7AB432" w:rsidR="00CA64FC" w:rsidRDefault="00CA64FC" w:rsidP="00CA64FC">
      <w:pPr>
        <w:tabs>
          <w:tab w:val="left" w:pos="567"/>
        </w:tabs>
        <w:autoSpaceDE w:val="0"/>
        <w:autoSpaceDN w:val="0"/>
        <w:adjustRightInd w:val="0"/>
        <w:spacing w:after="120" w:line="360" w:lineRule="auto"/>
        <w:jc w:val="both"/>
        <w:rPr>
          <w:rFonts w:ascii="Times New Roman" w:hAnsi="Times New Roman" w:cs="Times New Roman"/>
          <w:b/>
          <w:sz w:val="24"/>
          <w:szCs w:val="24"/>
        </w:rPr>
      </w:pPr>
      <w:r w:rsidRPr="00F15184">
        <w:rPr>
          <w:rFonts w:ascii="Times New Roman" w:hAnsi="Times New Roman" w:cs="Times New Roman"/>
          <w:sz w:val="24"/>
          <w:szCs w:val="24"/>
        </w:rPr>
        <w:tab/>
        <w:t xml:space="preserve">The dissemination was administered to the second semester students of the Graduate Program of </w:t>
      </w:r>
      <w:proofErr w:type="spellStart"/>
      <w:r w:rsidRPr="00F15184">
        <w:rPr>
          <w:rFonts w:ascii="Times New Roman" w:hAnsi="Times New Roman" w:cs="Times New Roman"/>
          <w:sz w:val="24"/>
          <w:szCs w:val="24"/>
        </w:rPr>
        <w:t>Universitas</w:t>
      </w:r>
      <w:proofErr w:type="spellEnd"/>
      <w:r w:rsidRPr="00F15184">
        <w:rPr>
          <w:rFonts w:ascii="Times New Roman" w:hAnsi="Times New Roman" w:cs="Times New Roman"/>
          <w:sz w:val="24"/>
          <w:szCs w:val="24"/>
        </w:rPr>
        <w:t xml:space="preserve"> </w:t>
      </w:r>
      <w:proofErr w:type="spellStart"/>
      <w:r w:rsidRPr="00F15184">
        <w:rPr>
          <w:rFonts w:ascii="Times New Roman" w:hAnsi="Times New Roman" w:cs="Times New Roman"/>
          <w:sz w:val="24"/>
          <w:szCs w:val="24"/>
        </w:rPr>
        <w:t>Sriwijaya</w:t>
      </w:r>
      <w:proofErr w:type="spellEnd"/>
      <w:r w:rsidRPr="00F15184">
        <w:rPr>
          <w:rFonts w:ascii="Times New Roman" w:hAnsi="Times New Roman" w:cs="Times New Roman"/>
          <w:sz w:val="24"/>
          <w:szCs w:val="24"/>
        </w:rPr>
        <w:t xml:space="preserve"> majoring in English Education Study Program who had taken the Pragmatics course. They were given questionnaire and then exercises after being exposed to the implicature and relevance theory. Then the data obtained were analyzed using Chi-square Association Test to know whether there was a significant association or not as hypothesized. </w:t>
      </w:r>
    </w:p>
    <w:p w14:paraId="56C6B5F5" w14:textId="77777777" w:rsidR="00AB691F" w:rsidRDefault="00AB691F">
      <w:pPr>
        <w:rPr>
          <w:rFonts w:ascii="Times New Roman" w:hAnsi="Times New Roman" w:cs="Times New Roman"/>
          <w:b/>
          <w:sz w:val="24"/>
          <w:szCs w:val="24"/>
        </w:rPr>
      </w:pPr>
      <w:r>
        <w:rPr>
          <w:rFonts w:ascii="Times New Roman" w:hAnsi="Times New Roman" w:cs="Times New Roman"/>
          <w:b/>
          <w:sz w:val="24"/>
          <w:szCs w:val="24"/>
        </w:rPr>
        <w:br w:type="page"/>
      </w:r>
    </w:p>
    <w:p w14:paraId="7123077F" w14:textId="1AB96E3C" w:rsidR="00CA64FC" w:rsidRPr="00F15184" w:rsidRDefault="00CA64FC" w:rsidP="00CA64FC">
      <w:pPr>
        <w:autoSpaceDE w:val="0"/>
        <w:autoSpaceDN w:val="0"/>
        <w:adjustRightInd w:val="0"/>
        <w:spacing w:after="0" w:line="360" w:lineRule="auto"/>
        <w:contextualSpacing/>
        <w:jc w:val="both"/>
        <w:rPr>
          <w:rFonts w:ascii="Times New Roman" w:hAnsi="Times New Roman" w:cs="Times New Roman"/>
          <w:b/>
          <w:sz w:val="24"/>
          <w:szCs w:val="24"/>
        </w:rPr>
      </w:pPr>
      <w:r w:rsidRPr="00F15184">
        <w:rPr>
          <w:rFonts w:ascii="Times New Roman" w:hAnsi="Times New Roman" w:cs="Times New Roman"/>
          <w:b/>
          <w:sz w:val="24"/>
          <w:szCs w:val="24"/>
        </w:rPr>
        <w:lastRenderedPageBreak/>
        <w:t>FINDINGS AND DISCUSSION</w:t>
      </w:r>
    </w:p>
    <w:p w14:paraId="67E37F42" w14:textId="77777777" w:rsidR="00CA64FC" w:rsidRPr="00F15184" w:rsidRDefault="00CA64FC" w:rsidP="00CA64FC">
      <w:pPr>
        <w:autoSpaceDE w:val="0"/>
        <w:autoSpaceDN w:val="0"/>
        <w:adjustRightInd w:val="0"/>
        <w:spacing w:after="0" w:line="360" w:lineRule="auto"/>
        <w:contextualSpacing/>
        <w:jc w:val="both"/>
        <w:rPr>
          <w:rFonts w:ascii="Times New Roman" w:hAnsi="Times New Roman" w:cs="Times New Roman"/>
          <w:b/>
          <w:sz w:val="24"/>
          <w:szCs w:val="24"/>
        </w:rPr>
      </w:pPr>
      <w:r w:rsidRPr="00F15184">
        <w:rPr>
          <w:rFonts w:ascii="Times New Roman" w:hAnsi="Times New Roman" w:cs="Times New Roman"/>
          <w:b/>
          <w:sz w:val="24"/>
          <w:szCs w:val="24"/>
        </w:rPr>
        <w:t>Findings</w:t>
      </w:r>
    </w:p>
    <w:p w14:paraId="1D95E504" w14:textId="77777777" w:rsidR="00CA64FC" w:rsidRPr="00F15184" w:rsidRDefault="00CA64FC" w:rsidP="00CA64FC">
      <w:pPr>
        <w:spacing w:after="120" w:line="360" w:lineRule="auto"/>
        <w:jc w:val="both"/>
        <w:rPr>
          <w:rFonts w:ascii="Times New Roman" w:hAnsi="Times New Roman" w:cs="Times New Roman"/>
          <w:i/>
          <w:sz w:val="24"/>
          <w:szCs w:val="24"/>
        </w:rPr>
      </w:pPr>
      <w:r w:rsidRPr="00F15184">
        <w:rPr>
          <w:rFonts w:ascii="Times New Roman" w:hAnsi="Times New Roman" w:cs="Times New Roman"/>
          <w:sz w:val="24"/>
          <w:szCs w:val="24"/>
        </w:rPr>
        <w:t xml:space="preserve">Based on the data analysis, there were 60 implicatures found in the dialogues among the characters. The following are some of implicatures existed in the dialogues employed by the characters in Jane Austen’s </w:t>
      </w:r>
      <w:r w:rsidRPr="00F15184">
        <w:rPr>
          <w:rFonts w:ascii="Times New Roman" w:hAnsi="Times New Roman" w:cs="Times New Roman"/>
          <w:i/>
          <w:sz w:val="24"/>
          <w:szCs w:val="24"/>
        </w:rPr>
        <w:t>Pride and Prejudice.</w:t>
      </w:r>
    </w:p>
    <w:p w14:paraId="1A7F7C5C"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Datum 01/CH-01/P-01</w:t>
      </w:r>
    </w:p>
    <w:p w14:paraId="27D287DA"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Context</w:t>
      </w:r>
    </w:p>
    <w:p w14:paraId="52B27309"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 xml:space="preserve">Mrs. Bennet excitedly told her husband that </w:t>
      </w:r>
      <w:proofErr w:type="spellStart"/>
      <w:r w:rsidRPr="00F15184">
        <w:rPr>
          <w:rFonts w:ascii="Times New Roman" w:hAnsi="Times New Roman" w:cs="Times New Roman"/>
          <w:sz w:val="24"/>
          <w:szCs w:val="24"/>
        </w:rPr>
        <w:t>Netherfield</w:t>
      </w:r>
      <w:proofErr w:type="spellEnd"/>
      <w:r w:rsidRPr="00F15184">
        <w:rPr>
          <w:rFonts w:ascii="Times New Roman" w:hAnsi="Times New Roman" w:cs="Times New Roman"/>
          <w:sz w:val="24"/>
          <w:szCs w:val="24"/>
        </w:rPr>
        <w:t xml:space="preserve"> Park was taken by a single wealthy man, Mr. Bingley. As the response, Mr. Bennet asked whether the man was married or not.</w:t>
      </w:r>
    </w:p>
    <w:p w14:paraId="22F40CFE"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Dialogues Containing Implicatures</w:t>
      </w:r>
    </w:p>
    <w:p w14:paraId="07A33542"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What is his name?</w:t>
      </w:r>
    </w:p>
    <w:p w14:paraId="1B3ED54F"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Bingley.</w:t>
      </w:r>
    </w:p>
    <w:p w14:paraId="5489F13E"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Is he married or single?</w:t>
      </w:r>
    </w:p>
    <w:p w14:paraId="4AF8C48B"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Oh! Single, my dear, to be sure! A single man of large fortune;</w:t>
      </w:r>
    </w:p>
    <w:p w14:paraId="4498ED5A" w14:textId="77777777" w:rsidR="00CA64FC" w:rsidRPr="00F15184" w:rsidRDefault="00CA64FC" w:rsidP="00CA64FC">
      <w:pPr>
        <w:spacing w:after="0" w:line="360" w:lineRule="auto"/>
        <w:ind w:left="1560"/>
        <w:jc w:val="both"/>
        <w:rPr>
          <w:rFonts w:ascii="Times New Roman" w:hAnsi="Times New Roman" w:cs="Times New Roman"/>
          <w:i/>
          <w:sz w:val="24"/>
          <w:szCs w:val="24"/>
        </w:rPr>
      </w:pPr>
      <w:r w:rsidRPr="00F15184">
        <w:rPr>
          <w:rFonts w:ascii="Times New Roman" w:hAnsi="Times New Roman" w:cs="Times New Roman"/>
          <w:sz w:val="24"/>
          <w:szCs w:val="24"/>
        </w:rPr>
        <w:t xml:space="preserve">four or five thousand a year. </w:t>
      </w:r>
      <w:r w:rsidRPr="00F15184">
        <w:rPr>
          <w:rFonts w:ascii="Times New Roman" w:hAnsi="Times New Roman" w:cs="Times New Roman"/>
          <w:i/>
          <w:sz w:val="24"/>
          <w:szCs w:val="24"/>
        </w:rPr>
        <w:t>What a fine thing for our girls!</w:t>
      </w:r>
    </w:p>
    <w:p w14:paraId="39D65BE7" w14:textId="77777777" w:rsidR="00CA64FC" w:rsidRPr="00F15184" w:rsidRDefault="00CA64FC" w:rsidP="00CA64FC">
      <w:pPr>
        <w:tabs>
          <w:tab w:val="left" w:pos="567"/>
        </w:tabs>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Data Description</w:t>
      </w:r>
    </w:p>
    <w:p w14:paraId="6F908E52"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b/>
          <w:sz w:val="24"/>
          <w:szCs w:val="24"/>
        </w:rPr>
      </w:pPr>
      <w:r w:rsidRPr="00F15184">
        <w:rPr>
          <w:rFonts w:ascii="Times New Roman" w:hAnsi="Times New Roman" w:cs="Times New Roman"/>
          <w:sz w:val="24"/>
          <w:szCs w:val="24"/>
        </w:rPr>
        <w:t xml:space="preserve">Mrs. Bennet implied something in her utterance as she did not directly </w:t>
      </w:r>
      <w:proofErr w:type="gramStart"/>
      <w:r w:rsidRPr="00F15184">
        <w:rPr>
          <w:rFonts w:ascii="Times New Roman" w:hAnsi="Times New Roman" w:cs="Times New Roman"/>
          <w:sz w:val="24"/>
          <w:szCs w:val="24"/>
        </w:rPr>
        <w:t>said</w:t>
      </w:r>
      <w:proofErr w:type="gramEnd"/>
      <w:r w:rsidRPr="00F15184">
        <w:rPr>
          <w:rFonts w:ascii="Times New Roman" w:hAnsi="Times New Roman" w:cs="Times New Roman"/>
          <w:sz w:val="24"/>
          <w:szCs w:val="24"/>
        </w:rPr>
        <w:t xml:space="preserve"> what was in her mind. Without inferring that Mrs. Bennet wanted Mr. Bingley to marry one of her daughters or Mr. Bingley was an ideal son in law to be, it would be difficult for Mr. Bennet to get the optimum relevance of his wife utterance. Therefore, the conclusions below are the most accessible by considering the context. Besides, they can also be justified by the assumption about the world that surely every mother wants her daughter to live happily by marrying her to a wealthy man.</w:t>
      </w:r>
    </w:p>
    <w:p w14:paraId="17B0E517"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t>Implicated Premises</w:t>
      </w:r>
    </w:p>
    <w:p w14:paraId="78515C39" w14:textId="77777777" w:rsidR="00CA64FC" w:rsidRPr="00F15184" w:rsidRDefault="00CA64FC" w:rsidP="00CA64FC">
      <w:pPr>
        <w:tabs>
          <w:tab w:val="left" w:pos="1418"/>
        </w:tabs>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That Mr. Bingley was a wealthy man was very advantageous.</w:t>
      </w:r>
    </w:p>
    <w:p w14:paraId="644BF1BD" w14:textId="77777777" w:rsidR="00CA64FC" w:rsidRPr="00F15184" w:rsidRDefault="00CA64FC" w:rsidP="00CA64FC">
      <w:pPr>
        <w:tabs>
          <w:tab w:val="left" w:pos="1418"/>
        </w:tabs>
        <w:autoSpaceDE w:val="0"/>
        <w:autoSpaceDN w:val="0"/>
        <w:adjustRightInd w:val="0"/>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Strongly Implicated Conclusion</w:t>
      </w:r>
    </w:p>
    <w:p w14:paraId="5085C364"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Mrs. Bennet wanted Mr. Bingley to marry one of her daughters.</w:t>
      </w:r>
    </w:p>
    <w:p w14:paraId="36A5A41A"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t>Weakly Implicated Conclusion</w:t>
      </w:r>
    </w:p>
    <w:p w14:paraId="0B954BF2" w14:textId="77777777" w:rsidR="00CA64FC"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 Bingley was an ideal son in law to be.</w:t>
      </w:r>
    </w:p>
    <w:p w14:paraId="798F35DD" w14:textId="77777777" w:rsidR="00CA64FC"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sz w:val="24"/>
          <w:szCs w:val="24"/>
        </w:rPr>
      </w:pPr>
    </w:p>
    <w:p w14:paraId="06124CE9" w14:textId="77777777" w:rsidR="00CA64FC" w:rsidRPr="00C9711F"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sz w:val="24"/>
          <w:szCs w:val="24"/>
        </w:rPr>
      </w:pPr>
    </w:p>
    <w:p w14:paraId="46466427" w14:textId="77777777" w:rsidR="00C02BDC" w:rsidRDefault="00C02BDC">
      <w:pPr>
        <w:rPr>
          <w:rFonts w:ascii="Times New Roman" w:hAnsi="Times New Roman" w:cs="Times New Roman"/>
          <w:b/>
          <w:sz w:val="24"/>
          <w:szCs w:val="24"/>
        </w:rPr>
      </w:pPr>
      <w:r>
        <w:rPr>
          <w:rFonts w:ascii="Times New Roman" w:hAnsi="Times New Roman" w:cs="Times New Roman"/>
          <w:b/>
          <w:sz w:val="24"/>
          <w:szCs w:val="24"/>
        </w:rPr>
        <w:br w:type="page"/>
      </w:r>
    </w:p>
    <w:p w14:paraId="071D303C" w14:textId="3A3CB70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lastRenderedPageBreak/>
        <w:t>Intended Meaning</w:t>
      </w:r>
    </w:p>
    <w:p w14:paraId="05D01A02" w14:textId="77777777" w:rsidR="00CA64FC" w:rsidRPr="00F15184" w:rsidRDefault="00CA64FC" w:rsidP="00CA64FC">
      <w:pPr>
        <w:spacing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 xml:space="preserve">Knowing that Mr. Bingley was the unmarried owner of </w:t>
      </w:r>
      <w:proofErr w:type="spellStart"/>
      <w:r w:rsidRPr="00F15184">
        <w:rPr>
          <w:rFonts w:ascii="Times New Roman" w:hAnsi="Times New Roman" w:cs="Times New Roman"/>
          <w:sz w:val="24"/>
          <w:szCs w:val="24"/>
        </w:rPr>
        <w:t>Netherfield</w:t>
      </w:r>
      <w:proofErr w:type="spellEnd"/>
      <w:r w:rsidRPr="00F15184">
        <w:rPr>
          <w:rFonts w:ascii="Times New Roman" w:hAnsi="Times New Roman" w:cs="Times New Roman"/>
          <w:sz w:val="24"/>
          <w:szCs w:val="24"/>
        </w:rPr>
        <w:t xml:space="preserve"> Park, </w:t>
      </w:r>
      <w:proofErr w:type="gramStart"/>
      <w:r w:rsidRPr="00F15184">
        <w:rPr>
          <w:rFonts w:ascii="Times New Roman" w:hAnsi="Times New Roman" w:cs="Times New Roman"/>
          <w:sz w:val="24"/>
          <w:szCs w:val="24"/>
        </w:rPr>
        <w:t>it is clear that Mrs.</w:t>
      </w:r>
      <w:proofErr w:type="gramEnd"/>
      <w:r w:rsidRPr="00F15184">
        <w:rPr>
          <w:rFonts w:ascii="Times New Roman" w:hAnsi="Times New Roman" w:cs="Times New Roman"/>
          <w:sz w:val="24"/>
          <w:szCs w:val="24"/>
        </w:rPr>
        <w:t xml:space="preserve"> Bennet implied a planning to marry one of her daughters to Mr. Bingley. He was also very ideal to be a son in law as he had a lot of fortune.</w:t>
      </w:r>
    </w:p>
    <w:p w14:paraId="1B8278A6" w14:textId="77777777" w:rsidR="00CA64FC" w:rsidRPr="00F15184" w:rsidRDefault="00CA64FC" w:rsidP="00CA64FC">
      <w:pPr>
        <w:spacing w:after="0" w:line="360" w:lineRule="auto"/>
        <w:jc w:val="both"/>
        <w:rPr>
          <w:rFonts w:ascii="Times New Roman" w:hAnsi="Times New Roman" w:cs="Times New Roman"/>
          <w:sz w:val="24"/>
          <w:szCs w:val="24"/>
        </w:rPr>
      </w:pPr>
      <w:r w:rsidRPr="00F15184">
        <w:rPr>
          <w:rFonts w:ascii="Times New Roman" w:hAnsi="Times New Roman" w:cs="Times New Roman"/>
          <w:b/>
          <w:sz w:val="24"/>
          <w:szCs w:val="24"/>
        </w:rPr>
        <w:t>Datum 04/CH-01/P-02</w:t>
      </w:r>
    </w:p>
    <w:p w14:paraId="775B3B70"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Context</w:t>
      </w:r>
    </w:p>
    <w:p w14:paraId="02042E4E"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Mrs. Bennet was annoyed since her husband was abusing their daughters and claimed that Mr. Bennet had no concern on her feeling.</w:t>
      </w:r>
    </w:p>
    <w:p w14:paraId="75710820"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Dialogue Containing Implicature</w:t>
      </w:r>
    </w:p>
    <w:p w14:paraId="0C51B0C3" w14:textId="77777777" w:rsidR="00CA64FC" w:rsidRPr="00F15184" w:rsidRDefault="00CA64FC" w:rsidP="00CA64FC">
      <w:pPr>
        <w:tabs>
          <w:tab w:val="left" w:pos="1418"/>
        </w:tabs>
        <w:spacing w:after="0" w:line="360" w:lineRule="auto"/>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Mr. Bennet, how can you abuse your own children in such a way? You take delight in vexing me. You have no compassion for my poor nerves.</w:t>
      </w:r>
    </w:p>
    <w:p w14:paraId="34F6DA12" w14:textId="77777777" w:rsidR="00CA64FC" w:rsidRPr="00F15184" w:rsidRDefault="00CA64FC" w:rsidP="00CA64FC">
      <w:pPr>
        <w:tabs>
          <w:tab w:val="left" w:pos="1418"/>
        </w:tabs>
        <w:spacing w:after="0" w:line="360" w:lineRule="auto"/>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xml:space="preserve">: You mistake me, my dear. I have a high respect for your nerves. </w:t>
      </w:r>
      <w:r w:rsidRPr="00F15184">
        <w:rPr>
          <w:rFonts w:ascii="Times New Roman" w:hAnsi="Times New Roman" w:cs="Times New Roman"/>
          <w:i/>
          <w:sz w:val="24"/>
          <w:szCs w:val="24"/>
        </w:rPr>
        <w:t>They are my old friends. I have heard you mention them with consideration these last twenty years at least.</w:t>
      </w:r>
    </w:p>
    <w:p w14:paraId="7D18A4F9" w14:textId="77777777" w:rsidR="00CA64FC" w:rsidRPr="00F15184" w:rsidRDefault="00CA64FC" w:rsidP="00CA64FC">
      <w:pPr>
        <w:tabs>
          <w:tab w:val="left" w:pos="7065"/>
        </w:tabs>
        <w:autoSpaceDE w:val="0"/>
        <w:autoSpaceDN w:val="0"/>
        <w:adjustRightInd w:val="0"/>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Data Description</w:t>
      </w:r>
      <w:r w:rsidRPr="00F15184">
        <w:rPr>
          <w:rFonts w:ascii="Times New Roman" w:hAnsi="Times New Roman" w:cs="Times New Roman"/>
          <w:b/>
          <w:sz w:val="24"/>
          <w:szCs w:val="24"/>
        </w:rPr>
        <w:tab/>
      </w:r>
    </w:p>
    <w:p w14:paraId="357DECC1"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 xml:space="preserve">Mr. Bennet obviously implied something in his utterance. The conclusions below are accessible in terms of both communicative and cognitive principle. By inferring the conclusions, Mrs. Bennet’s expectation could be satisfied based on the context that her husband was </w:t>
      </w:r>
      <w:proofErr w:type="gramStart"/>
      <w:r w:rsidRPr="00F15184">
        <w:rPr>
          <w:rFonts w:ascii="Times New Roman" w:hAnsi="Times New Roman" w:cs="Times New Roman"/>
          <w:sz w:val="24"/>
          <w:szCs w:val="24"/>
        </w:rPr>
        <w:t>actually patient</w:t>
      </w:r>
      <w:proofErr w:type="gramEnd"/>
      <w:r w:rsidRPr="00F15184">
        <w:rPr>
          <w:rFonts w:ascii="Times New Roman" w:hAnsi="Times New Roman" w:cs="Times New Roman"/>
          <w:sz w:val="24"/>
          <w:szCs w:val="24"/>
        </w:rPr>
        <w:t xml:space="preserve"> enough for having listened to the same thing for the last 20 years; he was a good husband instead. Moreover, they are even more relevant by relating and justifying them to the existing assumption that, in general, most of a good or patient husband will patiently accept whatever his wife complained about and try to grant whatever she wants. Hence, by considering the context and existing assumption, the most accessible and relevant conclusion of that implicature are the conclusions below.</w:t>
      </w:r>
    </w:p>
    <w:p w14:paraId="3AF06B2D"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t>Implicated Premise</w:t>
      </w:r>
    </w:p>
    <w:p w14:paraId="344C66A1" w14:textId="77777777" w:rsidR="00CA64FC" w:rsidRPr="00F15184" w:rsidRDefault="00CA64FC" w:rsidP="00CA64FC">
      <w:pPr>
        <w:tabs>
          <w:tab w:val="left" w:pos="1418"/>
        </w:tabs>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Mrs. Bennet had done the same thing frequently.</w:t>
      </w:r>
    </w:p>
    <w:p w14:paraId="7209FAB0"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t>Strongly Implicated Conclusion</w:t>
      </w:r>
    </w:p>
    <w:p w14:paraId="03E327BB"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 Bennet was patient enough dealing with his wife.</w:t>
      </w:r>
    </w:p>
    <w:p w14:paraId="3C77D2BA"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Weakly Implicated Conclusion</w:t>
      </w:r>
    </w:p>
    <w:p w14:paraId="5BDC0056" w14:textId="77777777" w:rsidR="00CA64FC" w:rsidRPr="00F15184" w:rsidRDefault="00CA64FC" w:rsidP="00CA64FC">
      <w:pPr>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Mrs. Bennet was a good husband.</w:t>
      </w:r>
    </w:p>
    <w:p w14:paraId="2205CA1F" w14:textId="77777777" w:rsidR="00CA64FC" w:rsidRPr="00F15184" w:rsidRDefault="00CA64FC" w:rsidP="00CA64FC">
      <w:pPr>
        <w:tabs>
          <w:tab w:val="left" w:pos="1418"/>
        </w:tabs>
        <w:autoSpaceDE w:val="0"/>
        <w:autoSpaceDN w:val="0"/>
        <w:adjustRightInd w:val="0"/>
        <w:spacing w:after="0" w:line="360" w:lineRule="auto"/>
        <w:ind w:left="1560" w:hanging="1560"/>
        <w:jc w:val="both"/>
        <w:rPr>
          <w:rFonts w:ascii="Times New Roman" w:hAnsi="Times New Roman" w:cs="Times New Roman"/>
          <w:b/>
          <w:sz w:val="24"/>
          <w:szCs w:val="24"/>
        </w:rPr>
      </w:pPr>
      <w:r w:rsidRPr="00F15184">
        <w:rPr>
          <w:rFonts w:ascii="Times New Roman" w:hAnsi="Times New Roman" w:cs="Times New Roman"/>
          <w:b/>
          <w:sz w:val="24"/>
          <w:szCs w:val="24"/>
        </w:rPr>
        <w:t>Intended Meaning</w:t>
      </w:r>
    </w:p>
    <w:p w14:paraId="5327C9CC" w14:textId="77777777" w:rsidR="00CA64FC" w:rsidRPr="00F15184" w:rsidRDefault="00CA64FC" w:rsidP="00CA64FC">
      <w:pPr>
        <w:autoSpaceDE w:val="0"/>
        <w:autoSpaceDN w:val="0"/>
        <w:adjustRightInd w:val="0"/>
        <w:spacing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 xml:space="preserve">After listening to his wife complaints, Mr. Bennet was trying to defend himself by realizing Mrs. Bennet that he was </w:t>
      </w:r>
      <w:proofErr w:type="gramStart"/>
      <w:r w:rsidRPr="00F15184">
        <w:rPr>
          <w:rFonts w:ascii="Times New Roman" w:hAnsi="Times New Roman" w:cs="Times New Roman"/>
          <w:sz w:val="24"/>
          <w:szCs w:val="24"/>
        </w:rPr>
        <w:t>actually that</w:t>
      </w:r>
      <w:proofErr w:type="gramEnd"/>
      <w:r w:rsidRPr="00F15184">
        <w:rPr>
          <w:rFonts w:ascii="Times New Roman" w:hAnsi="Times New Roman" w:cs="Times New Roman"/>
          <w:sz w:val="24"/>
          <w:szCs w:val="24"/>
        </w:rPr>
        <w:t xml:space="preserve"> patient. He had been dealing with the same thing for the </w:t>
      </w:r>
      <w:r w:rsidRPr="00F15184">
        <w:rPr>
          <w:rFonts w:ascii="Times New Roman" w:hAnsi="Times New Roman" w:cs="Times New Roman"/>
          <w:sz w:val="24"/>
          <w:szCs w:val="24"/>
        </w:rPr>
        <w:lastRenderedPageBreak/>
        <w:t>last 20 years which showed his true concern on Mrs. Bennet feeling. He was a good husband indeed.</w:t>
      </w:r>
    </w:p>
    <w:p w14:paraId="38757C57" w14:textId="77777777" w:rsidR="00CA64FC" w:rsidRPr="00F15184" w:rsidRDefault="00CA64FC" w:rsidP="00CA64FC">
      <w:pPr>
        <w:autoSpaceDE w:val="0"/>
        <w:autoSpaceDN w:val="0"/>
        <w:adjustRightInd w:val="0"/>
        <w:spacing w:after="0" w:line="360" w:lineRule="auto"/>
        <w:contextualSpacing/>
        <w:jc w:val="both"/>
        <w:rPr>
          <w:rFonts w:ascii="Times New Roman" w:hAnsi="Times New Roman" w:cs="Times New Roman"/>
          <w:sz w:val="24"/>
          <w:szCs w:val="24"/>
        </w:rPr>
      </w:pPr>
      <w:r w:rsidRPr="00F15184">
        <w:rPr>
          <w:rFonts w:ascii="Times New Roman" w:hAnsi="Times New Roman" w:cs="Times New Roman"/>
          <w:b/>
          <w:sz w:val="24"/>
          <w:szCs w:val="24"/>
        </w:rPr>
        <w:t>Discussion</w:t>
      </w:r>
    </w:p>
    <w:p w14:paraId="0E2FD84C" w14:textId="77777777" w:rsidR="00CA64FC" w:rsidRPr="00825E50" w:rsidRDefault="00CA64FC" w:rsidP="00CA64FC">
      <w:pPr>
        <w:tabs>
          <w:tab w:val="left" w:pos="567"/>
        </w:tabs>
        <w:autoSpaceDE w:val="0"/>
        <w:autoSpaceDN w:val="0"/>
        <w:adjustRightInd w:val="0"/>
        <w:spacing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Based on the results of the study, there were some aspects that can be discussed. First, it showed that, in writing their works, most of the authors or novelists are likely to use implicature for several goals, which are to make the conversation livelier and more interesting, to show politeness, and to </w:t>
      </w:r>
      <w:r>
        <w:rPr>
          <w:rFonts w:ascii="Times New Roman" w:hAnsi="Times New Roman" w:cs="Times New Roman"/>
          <w:sz w:val="24"/>
          <w:szCs w:val="24"/>
        </w:rPr>
        <w:t>express</w:t>
      </w:r>
      <w:r w:rsidRPr="00F15184">
        <w:rPr>
          <w:rFonts w:ascii="Times New Roman" w:hAnsi="Times New Roman" w:cs="Times New Roman"/>
          <w:sz w:val="24"/>
          <w:szCs w:val="24"/>
        </w:rPr>
        <w:t xml:space="preserve"> sarcasm. In line with their study, </w:t>
      </w:r>
      <w:r w:rsidRPr="00F1518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{"citationItems":[{"id":"ITEM-1","itemData":{"DOI":"10.17509/ijal.v1i2.89","ISSN":"2301-9468","abstract":"In the past few years, game shows such as Take Me Out Indonesia were quite popular in Indonesian television. These game shows were quite interesting to study because they were not only involving many participants, but also requiring the settings in which politeness and implicature needed to be used to keep the communication flows smoothly. This paper is a pragmatic study that aims at investigating conversational implicature that the presenters of Take Me Out Indonesia operate within their utterances along with the possible implications that lie behind the implicature. The episode XXII of the show was chosen purposively as the sample. Qualitative method was employed in processing the transcription of the 204 recorded implicature data. The intended features were identified, classified, calculated and then separately analyzed based on conversational implicature theory proposed by Grice (1975). The result shows that the presenters tended to use generalized conversational implicature (59, 8%) rather than the particularized (40,2%). Based on the functions, inferences or motive it contains, generalized conversational implicature can be classified into ten categories implying: (1) the presence of the opposition, (2) the invalidity of the expressions or events at the time of speaking, (3) \"not all\", (4) events that have not yet occured, (5) the actual position, (6) persons or things having similararity, (7) \"not completely\", (8) further actions, (9) the others of the similar kind, and (10) the opposite of the real situations. The needed inferences fall into two classifications: (1) the show's settings inferences and (2) general knowledge inferences. Based on the objectives, particularized implicatures are used to ensure: (1) the effectiveness of a polite criticism, (2) maximum efficiency of communication, (3) minimum degree of an imperative's imposition, and (4) alleviation of other's self offensiveness. This study concludes that various types of implicature were used in informal game show conversation to make interaction flows smoothly.","author":[{"dropping-particle":"","family":"Nanda","given":"Sheila","non-dropping-particle":"","parse-names":false,"suffix":""},{"dropping-particle":"","family":"Sukyadi","given":"Didi","non-dropping-particle":"","parse-names":false,"suffix":""},{"dropping-particle":"","family":"Ihrom","given":"Sudarsono Muhammad","non-dropping-particle":"","parse-names":false,"suffix":""}],"container-title":"Indonesian Journal of Applied Linguistics","id":"ITEM-1","issue":"2","issued":{"date-parts":[["2012"]]},"page":"120","title":"Conversational Implicature of the Presenters in Take Me Out Indonesia","type":"article-journal","volume":"1"},"uris":["http://www.mendeley.com/documents/?uuid=2966d4bc-e0c7-4aeb-8c84-85362e110557","http://www.mendeley.com/documents/?uuid=1eeb41ce-7e37-47d5-8809-4a008fbc5c08"]}],"mendeley":{"formattedCitation":"(Nanda, Sukyadi, &amp; Ihrom, 2012)","manualFormatting":"Nanda, Sukyadi, and Ihrom (2012)","plainTextFormattedCitation":"(Nanda, Sukyadi, &amp; Ihrom, 2012)","previouslyFormattedCitation":"(Nanda, Sukyadi, &amp; Ihrom, 2012)"},"properties":{"noteIndex":0},"schema":"https://github.com/citation-style-language/schema/raw/master/csl-citation.json"}</w:instrText>
      </w:r>
      <w:r w:rsidRPr="00F15184">
        <w:rPr>
          <w:rFonts w:ascii="Times New Roman" w:hAnsi="Times New Roman" w:cs="Times New Roman"/>
          <w:sz w:val="24"/>
          <w:szCs w:val="24"/>
        </w:rPr>
        <w:fldChar w:fldCharType="separate"/>
      </w:r>
      <w:r w:rsidRPr="00F15184">
        <w:rPr>
          <w:rFonts w:ascii="Times New Roman" w:hAnsi="Times New Roman" w:cs="Times New Roman"/>
          <w:noProof/>
          <w:sz w:val="24"/>
          <w:szCs w:val="24"/>
        </w:rPr>
        <w:t>Nanda, Sukyadi, and Ihrom (2012)</w:t>
      </w:r>
      <w:r w:rsidRPr="00F15184">
        <w:rPr>
          <w:rFonts w:ascii="Times New Roman" w:hAnsi="Times New Roman" w:cs="Times New Roman"/>
          <w:sz w:val="24"/>
          <w:szCs w:val="24"/>
        </w:rPr>
        <w:fldChar w:fldCharType="end"/>
      </w:r>
      <w:r w:rsidRPr="00F15184">
        <w:rPr>
          <w:rFonts w:ascii="Times New Roman" w:hAnsi="Times New Roman" w:cs="Times New Roman"/>
          <w:sz w:val="24"/>
          <w:szCs w:val="24"/>
        </w:rPr>
        <w:t xml:space="preserve"> found that one of the goals of employing implicature was to optimize a polite reprimand. The example of each goal found in Jane Austen’s </w:t>
      </w:r>
      <w:r w:rsidRPr="00F15184">
        <w:rPr>
          <w:rFonts w:ascii="Times New Roman" w:hAnsi="Times New Roman" w:cs="Times New Roman"/>
          <w:i/>
          <w:sz w:val="24"/>
          <w:szCs w:val="24"/>
        </w:rPr>
        <w:t xml:space="preserve">Pride and Prejudice </w:t>
      </w:r>
      <w:r w:rsidRPr="00F15184">
        <w:rPr>
          <w:rFonts w:ascii="Times New Roman" w:hAnsi="Times New Roman" w:cs="Times New Roman"/>
          <w:sz w:val="24"/>
          <w:szCs w:val="24"/>
        </w:rPr>
        <w:t>were shown below.</w:t>
      </w:r>
    </w:p>
    <w:p w14:paraId="5C89820C" w14:textId="74FFCF4E" w:rsidR="00CA64FC" w:rsidRPr="001B1AA3" w:rsidRDefault="00CA64FC" w:rsidP="00CA64FC">
      <w:pPr>
        <w:pStyle w:val="Caption"/>
        <w:keepNext/>
        <w:spacing w:after="0" w:line="240" w:lineRule="auto"/>
        <w:rPr>
          <w:rFonts w:ascii="Times New Roman" w:hAnsi="Times New Roman" w:cs="Times New Roman"/>
        </w:rPr>
      </w:pPr>
    </w:p>
    <w:p w14:paraId="56ADD549" w14:textId="6D95A4F7" w:rsidR="00C02BDC" w:rsidRPr="00C02BDC" w:rsidRDefault="00C02BDC" w:rsidP="00C02BDC">
      <w:pPr>
        <w:pStyle w:val="Caption"/>
        <w:keepNext/>
        <w:spacing w:after="0"/>
        <w:rPr>
          <w:rFonts w:ascii="Times New Roman" w:hAnsi="Times New Roman" w:cs="Times New Roman"/>
        </w:rPr>
      </w:pPr>
      <w:r w:rsidRPr="00C02BDC">
        <w:rPr>
          <w:rFonts w:ascii="Times New Roman" w:hAnsi="Times New Roman" w:cs="Times New Roman"/>
        </w:rPr>
        <w:t xml:space="preserve">Table </w:t>
      </w:r>
      <w:r w:rsidRPr="00C02BDC">
        <w:rPr>
          <w:rFonts w:ascii="Times New Roman" w:hAnsi="Times New Roman" w:cs="Times New Roman"/>
        </w:rPr>
        <w:fldChar w:fldCharType="begin"/>
      </w:r>
      <w:r w:rsidRPr="00C02BDC">
        <w:rPr>
          <w:rFonts w:ascii="Times New Roman" w:hAnsi="Times New Roman" w:cs="Times New Roman"/>
        </w:rPr>
        <w:instrText xml:space="preserve"> SEQ Table \* ARABIC </w:instrText>
      </w:r>
      <w:r w:rsidRPr="00C02BDC">
        <w:rPr>
          <w:rFonts w:ascii="Times New Roman" w:hAnsi="Times New Roman" w:cs="Times New Roman"/>
        </w:rPr>
        <w:fldChar w:fldCharType="separate"/>
      </w:r>
      <w:r w:rsidR="00FF3E2C">
        <w:rPr>
          <w:rFonts w:ascii="Times New Roman" w:hAnsi="Times New Roman" w:cs="Times New Roman"/>
          <w:noProof/>
        </w:rPr>
        <w:t>1</w:t>
      </w:r>
      <w:r w:rsidRPr="00C02BDC">
        <w:rPr>
          <w:rFonts w:ascii="Times New Roman" w:hAnsi="Times New Roman" w:cs="Times New Roman"/>
        </w:rPr>
        <w:fldChar w:fldCharType="end"/>
      </w:r>
      <w:r w:rsidRPr="00C02BDC">
        <w:rPr>
          <w:rFonts w:ascii="Times New Roman" w:hAnsi="Times New Roman" w:cs="Times New Roman"/>
        </w:rPr>
        <w:t xml:space="preserve"> Examples of Implicature based on Its Goal found in Pride and Prejudice Novel</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63"/>
        <w:gridCol w:w="6963"/>
      </w:tblGrid>
      <w:tr w:rsidR="00CA64FC" w:rsidRPr="00F15184" w14:paraId="55E9B3BF" w14:textId="77777777" w:rsidTr="00C02BDC">
        <w:tc>
          <w:tcPr>
            <w:tcW w:w="2063" w:type="dxa"/>
          </w:tcPr>
          <w:p w14:paraId="224EE72B" w14:textId="77777777" w:rsidR="00CA64FC" w:rsidRPr="00F15184" w:rsidRDefault="00CA64FC" w:rsidP="00C02BDC">
            <w:pPr>
              <w:tabs>
                <w:tab w:val="left" w:pos="567"/>
              </w:tabs>
              <w:autoSpaceDE w:val="0"/>
              <w:autoSpaceDN w:val="0"/>
              <w:adjustRightInd w:val="0"/>
              <w:jc w:val="center"/>
              <w:rPr>
                <w:rFonts w:ascii="Times New Roman" w:hAnsi="Times New Roman" w:cs="Times New Roman"/>
                <w:sz w:val="24"/>
                <w:szCs w:val="24"/>
              </w:rPr>
            </w:pPr>
            <w:r w:rsidRPr="00F15184">
              <w:rPr>
                <w:rFonts w:ascii="Times New Roman" w:hAnsi="Times New Roman" w:cs="Times New Roman"/>
                <w:sz w:val="24"/>
                <w:szCs w:val="24"/>
              </w:rPr>
              <w:t>Goals</w:t>
            </w:r>
          </w:p>
        </w:tc>
        <w:tc>
          <w:tcPr>
            <w:tcW w:w="6963" w:type="dxa"/>
          </w:tcPr>
          <w:p w14:paraId="48072A2C" w14:textId="77777777" w:rsidR="00CA64FC" w:rsidRPr="00F15184" w:rsidRDefault="00CA64FC" w:rsidP="00C02BDC">
            <w:pPr>
              <w:tabs>
                <w:tab w:val="left" w:pos="567"/>
              </w:tabs>
              <w:autoSpaceDE w:val="0"/>
              <w:autoSpaceDN w:val="0"/>
              <w:adjustRightInd w:val="0"/>
              <w:jc w:val="center"/>
              <w:rPr>
                <w:rFonts w:ascii="Times New Roman" w:hAnsi="Times New Roman" w:cs="Times New Roman"/>
                <w:sz w:val="24"/>
                <w:szCs w:val="24"/>
              </w:rPr>
            </w:pPr>
            <w:r w:rsidRPr="00F15184">
              <w:rPr>
                <w:rFonts w:ascii="Times New Roman" w:hAnsi="Times New Roman" w:cs="Times New Roman"/>
                <w:sz w:val="24"/>
                <w:szCs w:val="24"/>
              </w:rPr>
              <w:t xml:space="preserve">Example (in </w:t>
            </w:r>
            <w:r w:rsidRPr="00F15184">
              <w:rPr>
                <w:rFonts w:ascii="Times New Roman" w:hAnsi="Times New Roman" w:cs="Times New Roman"/>
                <w:i/>
                <w:sz w:val="24"/>
                <w:szCs w:val="24"/>
              </w:rPr>
              <w:t>Pride and Prejudice</w:t>
            </w:r>
            <w:r w:rsidRPr="00F15184">
              <w:rPr>
                <w:rFonts w:ascii="Times New Roman" w:hAnsi="Times New Roman" w:cs="Times New Roman"/>
                <w:sz w:val="24"/>
                <w:szCs w:val="24"/>
              </w:rPr>
              <w:t>)</w:t>
            </w:r>
          </w:p>
        </w:tc>
      </w:tr>
      <w:tr w:rsidR="00CA64FC" w:rsidRPr="00F15184" w14:paraId="2850C4B9" w14:textId="77777777" w:rsidTr="00C02BDC">
        <w:tc>
          <w:tcPr>
            <w:tcW w:w="2063" w:type="dxa"/>
          </w:tcPr>
          <w:p w14:paraId="01A19775" w14:textId="77777777" w:rsidR="00CA64FC" w:rsidRPr="00F15184" w:rsidRDefault="00CA64FC" w:rsidP="00C02BDC">
            <w:pPr>
              <w:tabs>
                <w:tab w:val="left" w:pos="567"/>
              </w:tabs>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To make the conversation livelier and more interesting</w:t>
            </w:r>
          </w:p>
        </w:tc>
        <w:tc>
          <w:tcPr>
            <w:tcW w:w="6963" w:type="dxa"/>
          </w:tcPr>
          <w:p w14:paraId="2F3C1AA7" w14:textId="77777777" w:rsidR="00CA64FC" w:rsidRPr="00F15184" w:rsidRDefault="00CA64FC" w:rsidP="00C02BDC">
            <w:pPr>
              <w:autoSpaceDE w:val="0"/>
              <w:autoSpaceDN w:val="0"/>
              <w:adjustRightInd w:val="0"/>
              <w:jc w:val="both"/>
              <w:rPr>
                <w:rFonts w:ascii="Times New Roman" w:hAnsi="Times New Roman" w:cs="Times New Roman"/>
                <w:b/>
                <w:sz w:val="24"/>
                <w:szCs w:val="24"/>
              </w:rPr>
            </w:pPr>
            <w:r w:rsidRPr="00F15184">
              <w:rPr>
                <w:rFonts w:ascii="Times New Roman" w:hAnsi="Times New Roman" w:cs="Times New Roman"/>
                <w:b/>
                <w:sz w:val="24"/>
                <w:szCs w:val="24"/>
              </w:rPr>
              <w:t>Datum 01/CH-01/P-01</w:t>
            </w:r>
          </w:p>
          <w:p w14:paraId="2FD74685" w14:textId="77777777" w:rsidR="00CA64FC" w:rsidRPr="00F15184" w:rsidRDefault="00CA64FC" w:rsidP="00C02BDC">
            <w:pPr>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xml:space="preserve">: What is his name? </w:t>
            </w:r>
          </w:p>
          <w:p w14:paraId="70B93717" w14:textId="77777777" w:rsidR="00CA64FC" w:rsidRPr="00F15184" w:rsidRDefault="00CA64FC" w:rsidP="00C02BDC">
            <w:pPr>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Bingley.</w:t>
            </w:r>
          </w:p>
          <w:p w14:paraId="0C835C97" w14:textId="77777777" w:rsidR="00CA64FC" w:rsidRPr="00F15184" w:rsidRDefault="00CA64FC" w:rsidP="00C02BDC">
            <w:pPr>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Is he married or single?</w:t>
            </w:r>
          </w:p>
          <w:p w14:paraId="2683C607" w14:textId="77777777" w:rsidR="00CA64FC" w:rsidRPr="00F15184" w:rsidRDefault="00CA64FC" w:rsidP="00C02BDC">
            <w:pPr>
              <w:tabs>
                <w:tab w:val="left" w:pos="1418"/>
              </w:tabs>
              <w:autoSpaceDE w:val="0"/>
              <w:autoSpaceDN w:val="0"/>
              <w:adjustRightInd w:val="0"/>
              <w:ind w:left="1560" w:hanging="1560"/>
              <w:jc w:val="both"/>
              <w:rPr>
                <w:rFonts w:ascii="Times New Roman" w:hAnsi="Times New Roman" w:cs="Times New Roman"/>
                <w:i/>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Oh! Single, my dear, to be sure! A single man of large fortune; four or five thousand a year.</w:t>
            </w:r>
            <w:r w:rsidRPr="00F15184">
              <w:rPr>
                <w:rFonts w:ascii="Times New Roman" w:hAnsi="Times New Roman" w:cs="Times New Roman"/>
                <w:i/>
                <w:sz w:val="24"/>
                <w:szCs w:val="24"/>
              </w:rPr>
              <w:t xml:space="preserve"> What a fine thing for our girls!</w:t>
            </w:r>
          </w:p>
        </w:tc>
      </w:tr>
      <w:tr w:rsidR="00CA64FC" w:rsidRPr="00F15184" w14:paraId="2D48034A" w14:textId="77777777" w:rsidTr="00C02BDC">
        <w:tc>
          <w:tcPr>
            <w:tcW w:w="2063" w:type="dxa"/>
          </w:tcPr>
          <w:p w14:paraId="3D97C04E" w14:textId="77777777" w:rsidR="00CA64FC" w:rsidRPr="00F15184" w:rsidRDefault="00CA64FC" w:rsidP="003A78B0">
            <w:pPr>
              <w:tabs>
                <w:tab w:val="left" w:pos="567"/>
              </w:tabs>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To show politeness</w:t>
            </w:r>
          </w:p>
        </w:tc>
        <w:tc>
          <w:tcPr>
            <w:tcW w:w="6963" w:type="dxa"/>
          </w:tcPr>
          <w:p w14:paraId="01B934AD" w14:textId="77777777" w:rsidR="00CA64FC" w:rsidRPr="00F15184" w:rsidRDefault="00CA64FC" w:rsidP="003A78B0">
            <w:pPr>
              <w:jc w:val="both"/>
              <w:rPr>
                <w:rFonts w:ascii="Times New Roman" w:hAnsi="Times New Roman" w:cs="Times New Roman"/>
                <w:b/>
                <w:sz w:val="24"/>
                <w:szCs w:val="24"/>
              </w:rPr>
            </w:pPr>
            <w:r w:rsidRPr="00F15184">
              <w:rPr>
                <w:rFonts w:ascii="Times New Roman" w:hAnsi="Times New Roman" w:cs="Times New Roman"/>
                <w:b/>
                <w:sz w:val="24"/>
                <w:szCs w:val="24"/>
              </w:rPr>
              <w:t>Datum 37/CH-20/P-79</w:t>
            </w:r>
          </w:p>
          <w:p w14:paraId="39267723" w14:textId="77777777" w:rsidR="00CA64FC" w:rsidRPr="00F15184" w:rsidRDefault="00CA64FC" w:rsidP="003A78B0">
            <w:pPr>
              <w:tabs>
                <w:tab w:val="left" w:pos="1418"/>
              </w:tabs>
              <w:autoSpaceDE w:val="0"/>
              <w:autoSpaceDN w:val="0"/>
              <w:adjustRightInd w:val="0"/>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Mrs. Bennet</w:t>
            </w:r>
            <w:r w:rsidRPr="00F15184">
              <w:rPr>
                <w:rFonts w:ascii="Times New Roman" w:hAnsi="Times New Roman" w:cs="Times New Roman"/>
                <w:sz w:val="24"/>
                <w:szCs w:val="24"/>
              </w:rPr>
              <w:tab/>
              <w:t>: What do you mean, Mr. Bennet, in talking this way? You promised me to insist upon her marrying him.</w:t>
            </w:r>
          </w:p>
          <w:p w14:paraId="13B54C97" w14:textId="77777777" w:rsidR="00CA64FC" w:rsidRPr="00F15184" w:rsidRDefault="00CA64FC" w:rsidP="003A78B0">
            <w:pPr>
              <w:tabs>
                <w:tab w:val="left" w:pos="1418"/>
              </w:tabs>
              <w:autoSpaceDE w:val="0"/>
              <w:autoSpaceDN w:val="0"/>
              <w:adjustRightInd w:val="0"/>
              <w:ind w:left="1560" w:hanging="1560"/>
              <w:jc w:val="both"/>
              <w:rPr>
                <w:rFonts w:ascii="Times New Roman" w:hAnsi="Times New Roman" w:cs="Times New Roman"/>
                <w:i/>
                <w:sz w:val="24"/>
                <w:szCs w:val="24"/>
              </w:rPr>
            </w:pPr>
            <w:r w:rsidRPr="00F15184">
              <w:rPr>
                <w:rFonts w:ascii="Times New Roman" w:hAnsi="Times New Roman" w:cs="Times New Roman"/>
                <w:sz w:val="24"/>
                <w:szCs w:val="24"/>
              </w:rPr>
              <w:t>Mr. Bennet</w:t>
            </w:r>
            <w:r w:rsidRPr="00F15184">
              <w:rPr>
                <w:rFonts w:ascii="Times New Roman" w:hAnsi="Times New Roman" w:cs="Times New Roman"/>
                <w:sz w:val="24"/>
                <w:szCs w:val="24"/>
              </w:rPr>
              <w:tab/>
              <w:t xml:space="preserve">: My dear. I have two small </w:t>
            </w:r>
            <w:proofErr w:type="spellStart"/>
            <w:r w:rsidRPr="00F15184">
              <w:rPr>
                <w:rFonts w:ascii="Times New Roman" w:hAnsi="Times New Roman" w:cs="Times New Roman"/>
                <w:sz w:val="24"/>
                <w:szCs w:val="24"/>
              </w:rPr>
              <w:t>favours</w:t>
            </w:r>
            <w:proofErr w:type="spellEnd"/>
            <w:r w:rsidRPr="00F15184">
              <w:rPr>
                <w:rFonts w:ascii="Times New Roman" w:hAnsi="Times New Roman" w:cs="Times New Roman"/>
                <w:sz w:val="24"/>
                <w:szCs w:val="24"/>
              </w:rPr>
              <w:t xml:space="preserve"> to request. First, that you will allow me the free use of my understanding on the present occasion; and secondly, of my room. </w:t>
            </w:r>
            <w:r w:rsidRPr="00F15184">
              <w:rPr>
                <w:rFonts w:ascii="Times New Roman" w:hAnsi="Times New Roman" w:cs="Times New Roman"/>
                <w:i/>
                <w:sz w:val="24"/>
                <w:szCs w:val="24"/>
              </w:rPr>
              <w:t>I shall be glad to have the library to myself as soon as may be.</w:t>
            </w:r>
          </w:p>
        </w:tc>
      </w:tr>
      <w:tr w:rsidR="00CA64FC" w:rsidRPr="00F15184" w14:paraId="194CDEE6" w14:textId="77777777" w:rsidTr="00C02BDC">
        <w:tc>
          <w:tcPr>
            <w:tcW w:w="2063" w:type="dxa"/>
          </w:tcPr>
          <w:p w14:paraId="3EB2FDD5" w14:textId="77777777" w:rsidR="00CA64FC" w:rsidRPr="00F15184" w:rsidRDefault="00CA64FC" w:rsidP="003A78B0">
            <w:pPr>
              <w:tabs>
                <w:tab w:val="left" w:pos="567"/>
              </w:tabs>
              <w:autoSpaceDE w:val="0"/>
              <w:autoSpaceDN w:val="0"/>
              <w:adjustRightInd w:val="0"/>
              <w:jc w:val="both"/>
              <w:rPr>
                <w:rFonts w:ascii="Times New Roman" w:hAnsi="Times New Roman" w:cs="Times New Roman"/>
                <w:sz w:val="24"/>
                <w:szCs w:val="24"/>
              </w:rPr>
            </w:pPr>
            <w:r w:rsidRPr="00F15184">
              <w:rPr>
                <w:rFonts w:ascii="Times New Roman" w:hAnsi="Times New Roman" w:cs="Times New Roman"/>
                <w:sz w:val="24"/>
                <w:szCs w:val="24"/>
              </w:rPr>
              <w:t xml:space="preserve">To </w:t>
            </w:r>
            <w:r>
              <w:rPr>
                <w:rFonts w:ascii="Times New Roman" w:hAnsi="Times New Roman" w:cs="Times New Roman"/>
                <w:sz w:val="24"/>
                <w:szCs w:val="24"/>
              </w:rPr>
              <w:t>express</w:t>
            </w:r>
            <w:r w:rsidRPr="00F15184">
              <w:rPr>
                <w:rFonts w:ascii="Times New Roman" w:hAnsi="Times New Roman" w:cs="Times New Roman"/>
                <w:sz w:val="24"/>
                <w:szCs w:val="24"/>
              </w:rPr>
              <w:t xml:space="preserve"> sarcasm</w:t>
            </w:r>
          </w:p>
        </w:tc>
        <w:tc>
          <w:tcPr>
            <w:tcW w:w="6963" w:type="dxa"/>
          </w:tcPr>
          <w:p w14:paraId="73C0A6F2" w14:textId="77777777" w:rsidR="00CA64FC" w:rsidRPr="00F15184" w:rsidRDefault="00CA64FC" w:rsidP="003A78B0">
            <w:pPr>
              <w:jc w:val="both"/>
              <w:rPr>
                <w:rFonts w:ascii="Times New Roman" w:hAnsi="Times New Roman" w:cs="Times New Roman"/>
                <w:b/>
                <w:sz w:val="24"/>
                <w:szCs w:val="24"/>
              </w:rPr>
            </w:pPr>
            <w:r w:rsidRPr="00F15184">
              <w:rPr>
                <w:rFonts w:ascii="Times New Roman" w:hAnsi="Times New Roman" w:cs="Times New Roman"/>
                <w:b/>
                <w:sz w:val="24"/>
                <w:szCs w:val="24"/>
              </w:rPr>
              <w:t>Datum 09/CH-03/P-07</w:t>
            </w:r>
          </w:p>
          <w:p w14:paraId="40D1988F" w14:textId="77777777" w:rsidR="00CA64FC" w:rsidRPr="00F15184" w:rsidRDefault="00CA64FC" w:rsidP="003A78B0">
            <w:pPr>
              <w:tabs>
                <w:tab w:val="left" w:pos="1418"/>
              </w:tabs>
              <w:ind w:left="1560" w:hanging="1560"/>
              <w:jc w:val="both"/>
              <w:rPr>
                <w:rFonts w:ascii="Times New Roman" w:hAnsi="Times New Roman" w:cs="Times New Roman"/>
                <w:sz w:val="24"/>
                <w:szCs w:val="24"/>
              </w:rPr>
            </w:pPr>
            <w:r w:rsidRPr="00F15184">
              <w:rPr>
                <w:rFonts w:ascii="Times New Roman" w:hAnsi="Times New Roman" w:cs="Times New Roman"/>
                <w:sz w:val="24"/>
                <w:szCs w:val="24"/>
              </w:rPr>
              <w:t>Mr. Bingley</w:t>
            </w:r>
            <w:r w:rsidRPr="00F15184">
              <w:rPr>
                <w:rFonts w:ascii="Times New Roman" w:hAnsi="Times New Roman" w:cs="Times New Roman"/>
                <w:sz w:val="24"/>
                <w:szCs w:val="24"/>
              </w:rPr>
              <w:tab/>
              <w:t xml:space="preserve">: Come, Darcy. I </w:t>
            </w:r>
            <w:proofErr w:type="gramStart"/>
            <w:r w:rsidRPr="00F15184">
              <w:rPr>
                <w:rFonts w:ascii="Times New Roman" w:hAnsi="Times New Roman" w:cs="Times New Roman"/>
                <w:sz w:val="24"/>
                <w:szCs w:val="24"/>
              </w:rPr>
              <w:t>have to</w:t>
            </w:r>
            <w:proofErr w:type="gramEnd"/>
            <w:r w:rsidRPr="00F15184">
              <w:rPr>
                <w:rFonts w:ascii="Times New Roman" w:hAnsi="Times New Roman" w:cs="Times New Roman"/>
                <w:sz w:val="24"/>
                <w:szCs w:val="24"/>
              </w:rPr>
              <w:t xml:space="preserve"> make you dance. I hate </w:t>
            </w:r>
            <w:proofErr w:type="gramStart"/>
            <w:r w:rsidRPr="00F15184">
              <w:rPr>
                <w:rFonts w:ascii="Times New Roman" w:hAnsi="Times New Roman" w:cs="Times New Roman"/>
                <w:sz w:val="24"/>
                <w:szCs w:val="24"/>
              </w:rPr>
              <w:t>see</w:t>
            </w:r>
            <w:proofErr w:type="gramEnd"/>
            <w:r w:rsidRPr="00F15184">
              <w:rPr>
                <w:rFonts w:ascii="Times New Roman" w:hAnsi="Times New Roman" w:cs="Times New Roman"/>
                <w:sz w:val="24"/>
                <w:szCs w:val="24"/>
              </w:rPr>
              <w:t xml:space="preserve"> you standing about by yourself in this stupid manner. You had much better dance.</w:t>
            </w:r>
          </w:p>
          <w:p w14:paraId="43D68F86" w14:textId="77777777" w:rsidR="00CA64FC" w:rsidRPr="00F15184" w:rsidRDefault="00CA64FC" w:rsidP="00814E64">
            <w:pPr>
              <w:keepNext/>
              <w:tabs>
                <w:tab w:val="left" w:pos="1418"/>
              </w:tabs>
              <w:ind w:left="1560" w:hanging="1560"/>
              <w:jc w:val="both"/>
              <w:rPr>
                <w:rFonts w:ascii="Times New Roman" w:hAnsi="Times New Roman" w:cs="Times New Roman"/>
                <w:i/>
                <w:sz w:val="24"/>
                <w:szCs w:val="24"/>
              </w:rPr>
            </w:pPr>
            <w:r w:rsidRPr="00F15184">
              <w:rPr>
                <w:rFonts w:ascii="Times New Roman" w:hAnsi="Times New Roman" w:cs="Times New Roman"/>
                <w:sz w:val="24"/>
                <w:szCs w:val="24"/>
              </w:rPr>
              <w:t>Mr. Darcy</w:t>
            </w:r>
            <w:r w:rsidRPr="00F15184">
              <w:rPr>
                <w:rFonts w:ascii="Times New Roman" w:hAnsi="Times New Roman" w:cs="Times New Roman"/>
                <w:sz w:val="24"/>
                <w:szCs w:val="24"/>
              </w:rPr>
              <w:tab/>
              <w:t xml:space="preserve">: I certainly shall not. You know how I detest it, unless I am particularly acquainted with my partner. At such an assembly as this it would be insupportable. </w:t>
            </w:r>
            <w:r w:rsidRPr="00F15184">
              <w:rPr>
                <w:rFonts w:ascii="Times New Roman" w:hAnsi="Times New Roman" w:cs="Times New Roman"/>
                <w:i/>
                <w:sz w:val="24"/>
                <w:szCs w:val="24"/>
              </w:rPr>
              <w:t>Your sisters are engaged, and there is not another woman in the room whom it would not be a punishment to me to stand up with.</w:t>
            </w:r>
          </w:p>
        </w:tc>
      </w:tr>
    </w:tbl>
    <w:p w14:paraId="350FE184" w14:textId="52D5D1A3" w:rsidR="00CA64FC" w:rsidRPr="00F15184" w:rsidRDefault="00CA64FC" w:rsidP="00CA64FC">
      <w:pPr>
        <w:tabs>
          <w:tab w:val="left" w:pos="567"/>
        </w:tabs>
        <w:spacing w:before="120"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r>
      <w:r>
        <w:rPr>
          <w:rFonts w:ascii="Times New Roman" w:hAnsi="Times New Roman" w:cs="Times New Roman"/>
          <w:sz w:val="24"/>
          <w:szCs w:val="24"/>
        </w:rPr>
        <w:t>F</w:t>
      </w:r>
      <w:r w:rsidRPr="00F15184">
        <w:rPr>
          <w:rFonts w:ascii="Times New Roman" w:hAnsi="Times New Roman" w:cs="Times New Roman"/>
          <w:sz w:val="24"/>
          <w:szCs w:val="24"/>
        </w:rPr>
        <w:t xml:space="preserve">or the first example, </w:t>
      </w:r>
      <w:proofErr w:type="gramStart"/>
      <w:r w:rsidRPr="00F15184">
        <w:rPr>
          <w:rFonts w:ascii="Times New Roman" w:hAnsi="Times New Roman" w:cs="Times New Roman"/>
          <w:sz w:val="24"/>
          <w:szCs w:val="24"/>
        </w:rPr>
        <w:t>it is clear that Mrs.</w:t>
      </w:r>
      <w:proofErr w:type="gramEnd"/>
      <w:r w:rsidRPr="00F15184">
        <w:rPr>
          <w:rFonts w:ascii="Times New Roman" w:hAnsi="Times New Roman" w:cs="Times New Roman"/>
          <w:sz w:val="24"/>
          <w:szCs w:val="24"/>
        </w:rPr>
        <w:t xml:space="preserve"> Bennet implied her second utterance as she gave new information that was actually not asked. By relating it to the context, it is very accessible to assume that Mrs. Bennet implied that she wanted one of her daughters to marry Mr. Bingley. Mrs. Bennet’s giving new information in this conversation </w:t>
      </w:r>
      <w:proofErr w:type="spellStart"/>
      <w:r w:rsidRPr="00F15184">
        <w:rPr>
          <w:rFonts w:ascii="Times New Roman" w:hAnsi="Times New Roman" w:cs="Times New Roman"/>
          <w:sz w:val="24"/>
          <w:szCs w:val="24"/>
        </w:rPr>
        <w:t>trigerred</w:t>
      </w:r>
      <w:proofErr w:type="spellEnd"/>
      <w:r w:rsidRPr="00F15184">
        <w:rPr>
          <w:rFonts w:ascii="Times New Roman" w:hAnsi="Times New Roman" w:cs="Times New Roman"/>
          <w:sz w:val="24"/>
          <w:szCs w:val="24"/>
        </w:rPr>
        <w:t xml:space="preserve"> Mr. Bennet to give another response. </w:t>
      </w:r>
      <w:r>
        <w:rPr>
          <w:rFonts w:ascii="Times New Roman" w:hAnsi="Times New Roman" w:cs="Times New Roman"/>
          <w:sz w:val="24"/>
          <w:szCs w:val="24"/>
        </w:rPr>
        <w:t>This is supported by the finding found by</w:t>
      </w:r>
      <w:r w:rsidR="00814E64">
        <w:rPr>
          <w:rFonts w:ascii="Times New Roman" w:hAnsi="Times New Roman" w:cs="Times New Roman"/>
          <w:sz w:val="24"/>
          <w:szCs w:val="24"/>
        </w:rPr>
        <w:t xml:space="preserve"> </w:t>
      </w:r>
      <w:r w:rsidR="00814E64">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{"citationItems":[{"id":"ITEM-1","itemData":{"author":[{"dropping-particle":"","family":"Ngenget","given":"S.","non-dropping-particle":"","parse-names":false,"suffix":""}],"container-title":"Script Journal: Journal of Linguistic and English Teaching","id":"ITEM-1","issue":"2","issued":{"date-parts":[["2017"]]},"page":"204-211","title":"A Revisit of the Gricean maxims in Manado Malay language.","type":"article-journal","volume":"2"},"uris":["http://www.mendeley.com/documents/?uuid=24f6ee9b-38f7-42d0-a799-a4fa59fdd1e3"]}],"mendeley":{"formattedCitation":"(Ngenget, 2017)","manualFormatting":"Ngenget (2017)","plainTextFormattedCitation":"(Ngenget, 2017)","previouslyFormattedCitation":"(Ngenget, 2017)"},"properties":{"noteIndex":0},"schema":"https://github.com/citation-style-language/schema/raw/master/csl-citation.json"}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Pr>
          <w:rFonts w:ascii="Times New Roman" w:hAnsi="Times New Roman" w:cs="Times New Roman"/>
          <w:noProof/>
          <w:sz w:val="24"/>
          <w:szCs w:val="24"/>
        </w:rPr>
        <w:t>Ngenget</w:t>
      </w:r>
      <w:r w:rsidR="00814E64" w:rsidRPr="00814E64">
        <w:rPr>
          <w:rFonts w:ascii="Times New Roman" w:hAnsi="Times New Roman" w:cs="Times New Roman"/>
          <w:noProof/>
          <w:sz w:val="24"/>
          <w:szCs w:val="24"/>
        </w:rPr>
        <w:t xml:space="preserve"> </w:t>
      </w:r>
      <w:r w:rsidR="00814E64">
        <w:rPr>
          <w:rFonts w:ascii="Times New Roman" w:hAnsi="Times New Roman" w:cs="Times New Roman"/>
          <w:noProof/>
          <w:sz w:val="24"/>
          <w:szCs w:val="24"/>
        </w:rPr>
        <w:t>(</w:t>
      </w:r>
      <w:r w:rsidR="00814E64" w:rsidRPr="00814E64">
        <w:rPr>
          <w:rFonts w:ascii="Times New Roman" w:hAnsi="Times New Roman" w:cs="Times New Roman"/>
          <w:noProof/>
          <w:sz w:val="24"/>
          <w:szCs w:val="24"/>
        </w:rPr>
        <w:t>2017)</w:t>
      </w:r>
      <w:r w:rsidR="00814E64">
        <w:rPr>
          <w:rFonts w:ascii="Times New Roman" w:hAnsi="Times New Roman" w:cs="Times New Roman"/>
          <w:sz w:val="24"/>
          <w:szCs w:val="24"/>
        </w:rPr>
        <w:fldChar w:fldCharType="end"/>
      </w:r>
      <w:r>
        <w:rPr>
          <w:rFonts w:ascii="Times New Roman" w:hAnsi="Times New Roman" w:cs="Times New Roman"/>
          <w:sz w:val="24"/>
          <w:szCs w:val="24"/>
        </w:rPr>
        <w:t xml:space="preserve">) of </w:t>
      </w:r>
      <w:r>
        <w:rPr>
          <w:rFonts w:ascii="Times New Roman" w:hAnsi="Times New Roman" w:cs="Times New Roman"/>
          <w:sz w:val="24"/>
          <w:szCs w:val="24"/>
        </w:rPr>
        <w:lastRenderedPageBreak/>
        <w:t xml:space="preserve">implicatures employed by Manado Malay language speakers that they generally did it for the goal of giving </w:t>
      </w:r>
      <w:proofErr w:type="spellStart"/>
      <w:r>
        <w:rPr>
          <w:rFonts w:ascii="Times New Roman" w:hAnsi="Times New Roman" w:cs="Times New Roman"/>
          <w:sz w:val="24"/>
          <w:szCs w:val="24"/>
        </w:rPr>
        <w:t>infomation</w:t>
      </w:r>
      <w:proofErr w:type="spellEnd"/>
      <w:r>
        <w:rPr>
          <w:rFonts w:ascii="Times New Roman" w:hAnsi="Times New Roman" w:cs="Times New Roman"/>
          <w:sz w:val="24"/>
          <w:szCs w:val="24"/>
        </w:rPr>
        <w:t xml:space="preserve">. </w:t>
      </w:r>
      <w:r w:rsidRPr="00F15184">
        <w:rPr>
          <w:rFonts w:ascii="Times New Roman" w:hAnsi="Times New Roman" w:cs="Times New Roman"/>
          <w:sz w:val="24"/>
          <w:szCs w:val="24"/>
        </w:rPr>
        <w:t xml:space="preserve">For the second example, from Mr. Bennet utterance, it is clear that he did not directly </w:t>
      </w:r>
      <w:proofErr w:type="gramStart"/>
      <w:r w:rsidRPr="00F15184">
        <w:rPr>
          <w:rFonts w:ascii="Times New Roman" w:hAnsi="Times New Roman" w:cs="Times New Roman"/>
          <w:sz w:val="24"/>
          <w:szCs w:val="24"/>
        </w:rPr>
        <w:t>stated</w:t>
      </w:r>
      <w:proofErr w:type="gramEnd"/>
      <w:r w:rsidRPr="00F15184">
        <w:rPr>
          <w:rFonts w:ascii="Times New Roman" w:hAnsi="Times New Roman" w:cs="Times New Roman"/>
          <w:sz w:val="24"/>
          <w:szCs w:val="24"/>
        </w:rPr>
        <w:t xml:space="preserve"> what he wanted. In fact, Mr. Bennet wanted his wife to go away and let him alone; however, he did not directly drive his wife away. This obviously showed that Mr. Bennet chose phrases which were more polite though it </w:t>
      </w:r>
      <w:proofErr w:type="gramStart"/>
      <w:r w:rsidRPr="00F15184">
        <w:rPr>
          <w:rFonts w:ascii="Times New Roman" w:hAnsi="Times New Roman" w:cs="Times New Roman"/>
          <w:sz w:val="24"/>
          <w:szCs w:val="24"/>
        </w:rPr>
        <w:t>actually contained</w:t>
      </w:r>
      <w:proofErr w:type="gramEnd"/>
      <w:r w:rsidRPr="00F15184">
        <w:rPr>
          <w:rFonts w:ascii="Times New Roman" w:hAnsi="Times New Roman" w:cs="Times New Roman"/>
          <w:sz w:val="24"/>
          <w:szCs w:val="24"/>
        </w:rPr>
        <w:t xml:space="preserve"> negative meaning. For the last example, Mr. Darcy gave extra information that was not actually expected. In his utterance, instead of directly saying that there were no women attractive enough so that he would not dance, Mr. Darcy used satire to show it by saying the italicized utterance. He used the word ‘punishment’ to represent the phrase ‘unattractive women’.</w:t>
      </w:r>
    </w:p>
    <w:p w14:paraId="3D4B5520" w14:textId="23D3CB4E" w:rsidR="00CA64FC" w:rsidRPr="00746FA2" w:rsidRDefault="00CA64FC" w:rsidP="00CA64FC">
      <w:pPr>
        <w:tabs>
          <w:tab w:val="left" w:pos="567"/>
          <w:tab w:val="left" w:pos="709"/>
        </w:tabs>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After that, it can be inferred that people’s language use is influenced by various factors; they are culture, social class, gender, age, even ethnicity. Country like United Kingdom has similarity to Asian’s country as both people are indirect communicators and tend to use diplomatic language for the reason of politeness</w:t>
      </w:r>
      <w:r w:rsidR="00814E64">
        <w:rPr>
          <w:rFonts w:ascii="Times New Roman" w:hAnsi="Times New Roman" w:cs="Times New Roman"/>
          <w:sz w:val="24"/>
          <w:szCs w:val="24"/>
        </w:rPr>
        <w:t xml:space="preserve"> </w:t>
      </w:r>
      <w:r w:rsidR="00814E64">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URL":"https://culturalatlas.sbs.com.au/british-culture/british-culture-communication.","author":[{"dropping-particle":"","family":"Evason","given":"N","non-dropping-particle":"","parse-names":false,"suffix":""}],"id":"ITEM-1","issued":{"date-parts":[["2019"]]},"title":"British culture","type":"webpage"},"uris":["http://www.mendeley.com/documents/?uuid=fdd4e551-7246-44ed-8977-b47f5b2bcfc4"]}],"mendeley":{"formattedCitation":"(Evason, 2019)","plainTextFormattedCitation":"(Evason, 2019)","previouslyFormattedCitation":"(Evason, 2019)"},"properties":{"noteIndex":0},"schema":"https://github.com/citation-style-language/schema/raw/master/csl-citation.json"}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sidRPr="00814E64">
        <w:rPr>
          <w:rFonts w:ascii="Times New Roman" w:hAnsi="Times New Roman" w:cs="Times New Roman"/>
          <w:noProof/>
          <w:sz w:val="24"/>
          <w:szCs w:val="24"/>
        </w:rPr>
        <w:t>(Evason, 2019)</w:t>
      </w:r>
      <w:r w:rsidR="00814E64">
        <w:rPr>
          <w:rFonts w:ascii="Times New Roman" w:hAnsi="Times New Roman" w:cs="Times New Roman"/>
          <w:sz w:val="24"/>
          <w:szCs w:val="24"/>
        </w:rPr>
        <w:fldChar w:fldCharType="end"/>
      </w:r>
      <w:r w:rsidRPr="00F15184">
        <w:rPr>
          <w:rFonts w:ascii="Times New Roman" w:hAnsi="Times New Roman" w:cs="Times New Roman"/>
          <w:sz w:val="24"/>
          <w:szCs w:val="24"/>
        </w:rPr>
        <w:t xml:space="preserve">. They prefer to say unpleasant things into more appropriate and positive phrases. Subsequently,  </w:t>
      </w:r>
      <w:r w:rsidRPr="00F15184">
        <w:rPr>
          <w:rFonts w:ascii="Times New Roman" w:hAnsi="Times New Roman" w:cs="Times New Roman"/>
          <w:sz w:val="24"/>
          <w:szCs w:val="24"/>
        </w:rPr>
        <w:fldChar w:fldCharType="begin" w:fldLock="1"/>
      </w:r>
      <w:r w:rsidR="00BA3A2B">
        <w:rPr>
          <w:rFonts w:ascii="Times New Roman" w:hAnsi="Times New Roman" w:cs="Times New Roman"/>
          <w:sz w:val="24"/>
          <w:szCs w:val="24"/>
        </w:rPr>
        <w:instrText>ADDIN CSL_CITATION {"citationItems":[{"id":"ITEM-1","itemData":{"DOI":"10.2307/326846","ISSN":"00267902","abstract":"Gender representation in children’s literature is an established area of research, and the representation of sexuality increasingly so. Less established, however, is work on sexuality in picturebooks, in particular (a) the representation of gay co-parents, and (b) work with a linguistic or multimodal focus. Using a dataset of 25 picturebooks featuring two-Mum and two-Dad families, and focusing on ‘explicitness’ about their sexuality, we explore differences in the representation of the gay Mums and gay Dads. We look first at the book titles and co-parents’ names, using van Leeuwen’s Social Actor Network (1996, 2008) categories of Nomination and Categorization. Secondly, we look at the indexing of gay sexuality through the linguistic, visual and multimodal representation of physical contact, starting with van Leeuwen’s (2008) Visual Social Actor Network. Although the co-parents’ sexuality was shown in positive and diverse ways, Mums were more frequently constructed than Dads as co-parents, and Dads more frequently constructed than Mums as partners. Gender appears to interact with sexuality to produce these gendered representations of the gay Mums and Dads.","author":[{"dropping-particle":"","family":"Trudgill","given":"P","non-dropping-particle":"","parse-names":false,"suffix":""}],"container-title":"Penguin Books","id":"ITEM-1","issued":{"date-parts":[["2000"]]},"page":"243","title":"Sociolinguistics: An Introduction to Language and Society","type":"article-journal"},"uris":["http://www.mendeley.com/documents/?uuid=f80cb30f-026a-4310-b83f-04b8f9f010d5","http://www.mendeley.com/documents/?uuid=d382ea5e-10ce-479f-89ad-949b5982e1e3"]}],"mendeley":{"formattedCitation":"(Trudgill, 2000)","manualFormatting":"Trudgill (2000)","plainTextFormattedCitation":"(Trudgill, 2000)","previouslyFormattedCitation":"(Trudgill, 2000)"},"properties":{"noteIndex":0},"schema":"https://github.com/citation-style-language/schema/raw/master/csl-citation.json"}</w:instrText>
      </w:r>
      <w:r w:rsidRPr="00F15184">
        <w:rPr>
          <w:rFonts w:ascii="Times New Roman" w:hAnsi="Times New Roman" w:cs="Times New Roman"/>
          <w:sz w:val="24"/>
          <w:szCs w:val="24"/>
        </w:rPr>
        <w:fldChar w:fldCharType="separate"/>
      </w:r>
      <w:r w:rsidRPr="00F15184">
        <w:rPr>
          <w:rFonts w:ascii="Times New Roman" w:hAnsi="Times New Roman" w:cs="Times New Roman"/>
          <w:noProof/>
          <w:sz w:val="24"/>
          <w:szCs w:val="24"/>
        </w:rPr>
        <w:t>Trudgill (2000)</w:t>
      </w:r>
      <w:r w:rsidRPr="00F15184">
        <w:rPr>
          <w:rFonts w:ascii="Times New Roman" w:hAnsi="Times New Roman" w:cs="Times New Roman"/>
          <w:sz w:val="24"/>
          <w:szCs w:val="24"/>
        </w:rPr>
        <w:fldChar w:fldCharType="end"/>
      </w:r>
      <w:r w:rsidRPr="00F15184">
        <w:rPr>
          <w:rFonts w:ascii="Times New Roman" w:hAnsi="Times New Roman" w:cs="Times New Roman"/>
          <w:sz w:val="24"/>
          <w:szCs w:val="24"/>
        </w:rPr>
        <w:t xml:space="preserve"> shows that social status, gender, and ethnicity influence the language forms and variation. It is found that upper </w:t>
      </w:r>
      <w:proofErr w:type="gramStart"/>
      <w:r w:rsidRPr="00F15184">
        <w:rPr>
          <w:rFonts w:ascii="Times New Roman" w:hAnsi="Times New Roman" w:cs="Times New Roman"/>
          <w:sz w:val="24"/>
          <w:szCs w:val="24"/>
        </w:rPr>
        <w:t>middle class</w:t>
      </w:r>
      <w:proofErr w:type="gramEnd"/>
      <w:r w:rsidRPr="00F15184">
        <w:rPr>
          <w:rFonts w:ascii="Times New Roman" w:hAnsi="Times New Roman" w:cs="Times New Roman"/>
          <w:sz w:val="24"/>
          <w:szCs w:val="24"/>
        </w:rPr>
        <w:t xml:space="preserve"> speakers almost always use the standard variant, while the lower middle class speakers use the non-standard one.</w:t>
      </w:r>
      <w:r w:rsidR="00814E64">
        <w:rPr>
          <w:rFonts w:ascii="Times New Roman" w:hAnsi="Times New Roman" w:cs="Times New Roman"/>
          <w:sz w:val="24"/>
          <w:szCs w:val="24"/>
        </w:rPr>
        <w:t xml:space="preserve"> In addition </w:t>
      </w:r>
      <w:r w:rsidR="00814E64">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{"citationItems":[{"id":"ITEM-1","itemData":{"author":[{"dropping-particle":"","family":"Arbain","given":"","non-dropping-particle":"","parse-names":false,"suffix":""},{"dropping-particle":"","family":"Sandi","given":"M. T. A.","non-dropping-particle":"","parse-names":false,"suffix":""}],"container-title":"Script Journal: Journal of Linguistic and English Teaching","id":"ITEM-1","issue":"1","issued":{"date-parts":[["2016"]]},"title":"Critical discourse analysis of Eminem's \"Love the Way You Lie part II\"","type":"article-journal","volume":"1"},"uris":["http://www.mendeley.com/documents/?uuid=0d07a9e5-37f5-4974-9e74-a17b1c321615"]}],"mendeley":{"formattedCitation":"(Arbain &amp; Sandi, 2016)","manualFormatting":"Arbain &amp; Sandi (2016)","plainTextFormattedCitation":"(Arbain &amp; Sandi, 2016)","previouslyFormattedCitation":"(Arbain &amp; Sandi, 2016)"},"properties":{"noteIndex":0},"schema":"https://github.com/citation-style-language/schema/raw/master/csl-citation.json"}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Pr>
          <w:rFonts w:ascii="Times New Roman" w:hAnsi="Times New Roman" w:cs="Times New Roman"/>
          <w:noProof/>
          <w:sz w:val="24"/>
          <w:szCs w:val="24"/>
        </w:rPr>
        <w:t>Arbain &amp; Sandi</w:t>
      </w:r>
      <w:r w:rsidR="00814E64" w:rsidRPr="00814E64">
        <w:rPr>
          <w:rFonts w:ascii="Times New Roman" w:hAnsi="Times New Roman" w:cs="Times New Roman"/>
          <w:noProof/>
          <w:sz w:val="24"/>
          <w:szCs w:val="24"/>
        </w:rPr>
        <w:t xml:space="preserve"> </w:t>
      </w:r>
      <w:r w:rsidR="00814E64">
        <w:rPr>
          <w:rFonts w:ascii="Times New Roman" w:hAnsi="Times New Roman" w:cs="Times New Roman"/>
          <w:noProof/>
          <w:sz w:val="24"/>
          <w:szCs w:val="24"/>
        </w:rPr>
        <w:t>(</w:t>
      </w:r>
      <w:r w:rsidR="00814E64" w:rsidRPr="00814E64">
        <w:rPr>
          <w:rFonts w:ascii="Times New Roman" w:hAnsi="Times New Roman" w:cs="Times New Roman"/>
          <w:noProof/>
          <w:sz w:val="24"/>
          <w:szCs w:val="24"/>
        </w:rPr>
        <w:t>2016)</w:t>
      </w:r>
      <w:r w:rsidR="00814E64">
        <w:rPr>
          <w:rFonts w:ascii="Times New Roman" w:hAnsi="Times New Roman" w:cs="Times New Roman"/>
          <w:sz w:val="24"/>
          <w:szCs w:val="24"/>
        </w:rPr>
        <w:fldChar w:fldCharType="end"/>
      </w:r>
      <w:r>
        <w:rPr>
          <w:rFonts w:ascii="Times New Roman" w:hAnsi="Times New Roman" w:cs="Times New Roman"/>
          <w:sz w:val="24"/>
          <w:szCs w:val="24"/>
        </w:rPr>
        <w:t xml:space="preserve"> also proved the influence of ethnicity on language use. It was found that </w:t>
      </w:r>
      <w:proofErr w:type="gramStart"/>
      <w:r>
        <w:rPr>
          <w:rFonts w:ascii="Times New Roman" w:hAnsi="Times New Roman" w:cs="Times New Roman"/>
          <w:sz w:val="24"/>
          <w:szCs w:val="24"/>
        </w:rPr>
        <w:t>casual  languages</w:t>
      </w:r>
      <w:proofErr w:type="gramEnd"/>
      <w:r>
        <w:rPr>
          <w:rFonts w:ascii="Times New Roman" w:hAnsi="Times New Roman" w:cs="Times New Roman"/>
          <w:sz w:val="24"/>
          <w:szCs w:val="24"/>
        </w:rPr>
        <w:t xml:space="preserve"> like African American Vernacular English (AAVE) and American slang were applied in the song lyrics of Eminem, who was side of blacks American.</w:t>
      </w:r>
    </w:p>
    <w:p w14:paraId="0E0D941B" w14:textId="7EDC66EC" w:rsidR="00CA64FC" w:rsidRPr="00F15184" w:rsidRDefault="00CA64FC" w:rsidP="00CA64FC">
      <w:pPr>
        <w:tabs>
          <w:tab w:val="left" w:pos="567"/>
          <w:tab w:val="left" w:pos="709"/>
        </w:tabs>
        <w:spacing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ab/>
        <w:t>Furthermore, in terms of age, explains that adolescents commonly use more non-standard varieties than younger adults; from adolescence to adulthood, the younger adults tend to use more standard forms of speech until particular stage</w:t>
      </w:r>
      <w:r w:rsidR="00814E64">
        <w:rPr>
          <w:rFonts w:ascii="Times New Roman" w:hAnsi="Times New Roman" w:cs="Times New Roman"/>
          <w:sz w:val="24"/>
          <w:szCs w:val="24"/>
        </w:rPr>
        <w:t xml:space="preserve"> </w:t>
      </w:r>
      <w:r w:rsidR="00814E64">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author":[{"dropping-particle":"","family":"Holmes","given":"J.","non-dropping-particle":"","parse-names":false,"suffix":""}],"edition":"2","id":"ITEM-1","issued":{"date-parts":[["2007"]]},"publisher":"Longman","publisher-place":"London, UK","title":"An Introduction to Sociolinguistics","type":"book"},"uris":["http://www.mendeley.com/documents/?uuid=8d0e5acc-a3e3-4864-8a12-426ce68cd4bc"]}],"mendeley":{"formattedCitation":"(Holmes, 2007)","plainTextFormattedCitation":"(Holmes, 2007)","previouslyFormattedCitation":"(Holmes, 2007)"},"properties":{"noteIndex":0},"schema":"https://github.com/citation-style-language/schema/raw/master/csl-citation.json"}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sidRPr="00814E64">
        <w:rPr>
          <w:rFonts w:ascii="Times New Roman" w:hAnsi="Times New Roman" w:cs="Times New Roman"/>
          <w:noProof/>
          <w:sz w:val="24"/>
          <w:szCs w:val="24"/>
        </w:rPr>
        <w:t>(Holmes, 2007)</w:t>
      </w:r>
      <w:r w:rsidR="00814E64">
        <w:rPr>
          <w:rFonts w:ascii="Times New Roman" w:hAnsi="Times New Roman" w:cs="Times New Roman"/>
          <w:sz w:val="24"/>
          <w:szCs w:val="24"/>
        </w:rPr>
        <w:fldChar w:fldCharType="end"/>
      </w:r>
      <w:r w:rsidRPr="00F15184">
        <w:rPr>
          <w:rFonts w:ascii="Times New Roman" w:hAnsi="Times New Roman" w:cs="Times New Roman"/>
          <w:sz w:val="24"/>
          <w:szCs w:val="24"/>
        </w:rPr>
        <w:t xml:space="preserve">. For gender aspect, men and women are different in terms of directness. </w:t>
      </w:r>
      <w:r w:rsidR="00814E64">
        <w:rPr>
          <w:rFonts w:ascii="Times New Roman" w:hAnsi="Times New Roman" w:cs="Times New Roman"/>
          <w:sz w:val="24"/>
          <w:szCs w:val="24"/>
        </w:rPr>
        <w:fldChar w:fldCharType="begin" w:fldLock="1"/>
      </w:r>
      <w:r w:rsidR="00814E64">
        <w:rPr>
          <w:rFonts w:ascii="Times New Roman" w:hAnsi="Times New Roman" w:cs="Times New Roman"/>
          <w:sz w:val="24"/>
          <w:szCs w:val="24"/>
        </w:rPr>
        <w:instrText>ADDIN CSL_CITATION {"citationItems":[{"id":"ITEM-1","itemData":{"author":[{"dropping-particle":"","family":"Tannen","given":"D.","non-dropping-particle":"","parse-names":false,"suffix":""}],"id":"ITEM-1","issued":{"date-parts":[["1990"]]},"publisher":"William Morrow &amp; Co","publisher-place":"New York","title":"You just don’t understand: Women and men in conversation.","type":"book"},"uris":["http://www.mendeley.com/documents/?uuid=265adf05-22f9-403b-9c58-5bd216dae6fe"]}],"mendeley":{"formattedCitation":"(Tannen, 1990)","manualFormatting":"Tannen (1990)","plainTextFormattedCitation":"(Tannen, 1990)","previouslyFormattedCitation":"(Tannen, 1990)"},"properties":{"noteIndex":0},"schema":"https://github.com/citation-style-language/schema/raw/master/csl-citation.json"}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Pr>
          <w:rFonts w:ascii="Times New Roman" w:hAnsi="Times New Roman" w:cs="Times New Roman"/>
          <w:noProof/>
          <w:sz w:val="24"/>
          <w:szCs w:val="24"/>
        </w:rPr>
        <w:t>Tannen</w:t>
      </w:r>
      <w:r w:rsidR="00814E64" w:rsidRPr="00814E64">
        <w:rPr>
          <w:rFonts w:ascii="Times New Roman" w:hAnsi="Times New Roman" w:cs="Times New Roman"/>
          <w:noProof/>
          <w:sz w:val="24"/>
          <w:szCs w:val="24"/>
        </w:rPr>
        <w:t xml:space="preserve"> </w:t>
      </w:r>
      <w:r w:rsidR="00814E64">
        <w:rPr>
          <w:rFonts w:ascii="Times New Roman" w:hAnsi="Times New Roman" w:cs="Times New Roman"/>
          <w:noProof/>
          <w:sz w:val="24"/>
          <w:szCs w:val="24"/>
        </w:rPr>
        <w:t>(</w:t>
      </w:r>
      <w:r w:rsidR="00814E64" w:rsidRPr="00814E64">
        <w:rPr>
          <w:rFonts w:ascii="Times New Roman" w:hAnsi="Times New Roman" w:cs="Times New Roman"/>
          <w:noProof/>
          <w:sz w:val="24"/>
          <w:szCs w:val="24"/>
        </w:rPr>
        <w:t>1990)</w:t>
      </w:r>
      <w:r w:rsidR="00814E64">
        <w:rPr>
          <w:rFonts w:ascii="Times New Roman" w:hAnsi="Times New Roman" w:cs="Times New Roman"/>
          <w:sz w:val="24"/>
          <w:szCs w:val="24"/>
        </w:rPr>
        <w:fldChar w:fldCharType="end"/>
      </w:r>
      <w:r w:rsidR="00814E64">
        <w:rPr>
          <w:rFonts w:ascii="Times New Roman" w:hAnsi="Times New Roman" w:cs="Times New Roman"/>
          <w:sz w:val="24"/>
          <w:szCs w:val="24"/>
        </w:rPr>
        <w:t xml:space="preserve"> </w:t>
      </w:r>
      <w:r w:rsidRPr="00F15184">
        <w:rPr>
          <w:rFonts w:ascii="Times New Roman" w:hAnsi="Times New Roman" w:cs="Times New Roman"/>
          <w:sz w:val="24"/>
          <w:szCs w:val="24"/>
        </w:rPr>
        <w:t>also points out that women use more indirect speech, whereas men use less indirect speech.</w:t>
      </w:r>
    </w:p>
    <w:p w14:paraId="39F77D5E"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Pedagogical Implication</w:t>
      </w:r>
    </w:p>
    <w:p w14:paraId="66914368" w14:textId="77777777" w:rsidR="00CA64FC" w:rsidRPr="00F15184" w:rsidRDefault="00CA64FC" w:rsidP="00CA64FC">
      <w:pPr>
        <w:autoSpaceDE w:val="0"/>
        <w:autoSpaceDN w:val="0"/>
        <w:adjustRightInd w:val="0"/>
        <w:spacing w:after="0" w:line="360" w:lineRule="auto"/>
        <w:ind w:firstLine="567"/>
        <w:jc w:val="both"/>
        <w:rPr>
          <w:rFonts w:ascii="AvenirLTStd-Light" w:hAnsi="AvenirLTStd-Light" w:cs="AvenirLTStd-Light"/>
          <w:sz w:val="18"/>
          <w:szCs w:val="18"/>
        </w:rPr>
      </w:pPr>
      <w:r w:rsidRPr="00F15184">
        <w:rPr>
          <w:rFonts w:ascii="Times New Roman" w:hAnsi="Times New Roman" w:cs="Times New Roman"/>
          <w:b/>
          <w:sz w:val="24"/>
          <w:szCs w:val="24"/>
        </w:rPr>
        <w:tab/>
      </w:r>
      <w:r w:rsidRPr="00F15184">
        <w:rPr>
          <w:rFonts w:ascii="Times New Roman" w:hAnsi="Times New Roman" w:cs="Times New Roman"/>
          <w:sz w:val="24"/>
          <w:szCs w:val="24"/>
        </w:rPr>
        <w:t>In this 21</w:t>
      </w:r>
      <w:r w:rsidRPr="00F15184">
        <w:rPr>
          <w:rFonts w:ascii="Times New Roman" w:hAnsi="Times New Roman" w:cs="Times New Roman"/>
          <w:sz w:val="24"/>
          <w:szCs w:val="24"/>
          <w:vertAlign w:val="superscript"/>
        </w:rPr>
        <w:t>st</w:t>
      </w:r>
      <w:r w:rsidRPr="00F15184">
        <w:rPr>
          <w:rFonts w:ascii="Times New Roman" w:hAnsi="Times New Roman" w:cs="Times New Roman"/>
          <w:sz w:val="24"/>
          <w:szCs w:val="24"/>
        </w:rPr>
        <w:t xml:space="preserve"> century era, learning about implicatures is essential for the students as it allows them to think critically. This fact is tightly relevant to what the world expects of the outcomes of this era. They </w:t>
      </w:r>
      <w:proofErr w:type="gramStart"/>
      <w:r w:rsidRPr="00F15184">
        <w:rPr>
          <w:rFonts w:ascii="Times New Roman" w:hAnsi="Times New Roman" w:cs="Times New Roman"/>
          <w:sz w:val="24"/>
          <w:szCs w:val="24"/>
        </w:rPr>
        <w:t>have to</w:t>
      </w:r>
      <w:proofErr w:type="gramEnd"/>
      <w:r w:rsidRPr="00F15184">
        <w:rPr>
          <w:rFonts w:ascii="Times New Roman" w:hAnsi="Times New Roman" w:cs="Times New Roman"/>
          <w:sz w:val="24"/>
          <w:szCs w:val="24"/>
        </w:rPr>
        <w:t xml:space="preserve"> be critical, creative, communicative, and collaborative which is formulated as 4C. These criteria of 21</w:t>
      </w:r>
      <w:r w:rsidRPr="00F15184">
        <w:rPr>
          <w:rFonts w:ascii="Times New Roman" w:hAnsi="Times New Roman" w:cs="Times New Roman"/>
          <w:sz w:val="24"/>
          <w:szCs w:val="24"/>
          <w:vertAlign w:val="superscript"/>
        </w:rPr>
        <w:t xml:space="preserve">st </w:t>
      </w:r>
      <w:r w:rsidRPr="00F15184">
        <w:rPr>
          <w:rFonts w:ascii="Times New Roman" w:hAnsi="Times New Roman" w:cs="Times New Roman"/>
          <w:sz w:val="24"/>
          <w:szCs w:val="24"/>
        </w:rPr>
        <w:t xml:space="preserve">century learning </w:t>
      </w:r>
      <w:proofErr w:type="gramStart"/>
      <w:r w:rsidRPr="00F15184">
        <w:rPr>
          <w:rFonts w:ascii="Times New Roman" w:hAnsi="Times New Roman" w:cs="Times New Roman"/>
          <w:sz w:val="24"/>
          <w:szCs w:val="24"/>
        </w:rPr>
        <w:t>are</w:t>
      </w:r>
      <w:proofErr w:type="gramEnd"/>
      <w:r w:rsidRPr="00F15184">
        <w:rPr>
          <w:rFonts w:ascii="Times New Roman" w:hAnsi="Times New Roman" w:cs="Times New Roman"/>
          <w:sz w:val="24"/>
          <w:szCs w:val="24"/>
        </w:rPr>
        <w:t xml:space="preserve"> proposed and supported by various global educational organizations such as UNESCO and P21.</w:t>
      </w:r>
    </w:p>
    <w:p w14:paraId="6DD3D8D3" w14:textId="77777777" w:rsidR="00CA64FC" w:rsidRPr="00F15184" w:rsidRDefault="00CA64FC" w:rsidP="00CA64FC">
      <w:pPr>
        <w:autoSpaceDE w:val="0"/>
        <w:autoSpaceDN w:val="0"/>
        <w:adjustRightInd w:val="0"/>
        <w:spacing w:after="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 xml:space="preserve">For the teachers, providing teaching and learning materials which contain implicatures, like novel, can stimulate the students to think critically that is able to foster their critical </w:t>
      </w:r>
      <w:r w:rsidRPr="00F15184">
        <w:rPr>
          <w:rFonts w:ascii="Times New Roman" w:hAnsi="Times New Roman" w:cs="Times New Roman"/>
          <w:sz w:val="24"/>
          <w:szCs w:val="24"/>
        </w:rPr>
        <w:lastRenderedPageBreak/>
        <w:t>thinking skills. Curricula, syllabi, and lesson plans integrating critical thinking are strongly believed to be beneficial in this kind of case. It is also harmonious with Indonesian curricula, both for the 2013 Curriculum and IQF-based Curriculum which are aimed to create critical outcomes. It means that providing materials with implicature can help the government to produce the expected young generation for our country.</w:t>
      </w:r>
    </w:p>
    <w:p w14:paraId="73321401" w14:textId="1CFCF911" w:rsidR="00CA64FC" w:rsidRPr="00F15184" w:rsidRDefault="00CA64FC" w:rsidP="00CA64FC">
      <w:pPr>
        <w:autoSpaceDE w:val="0"/>
        <w:autoSpaceDN w:val="0"/>
        <w:adjustRightInd w:val="0"/>
        <w:spacing w:after="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 xml:space="preserve">Since implicatures deal with the students’ pragmatic competence, as one of the components of language, it might influence the students’ language proficiency. This is in line with the study conducted by </w:t>
      </w:r>
      <w:r w:rsidR="00814E64">
        <w:rPr>
          <w:rFonts w:ascii="Times New Roman" w:hAnsi="Times New Roman" w:cs="Times New Roman"/>
          <w:sz w:val="24"/>
          <w:szCs w:val="24"/>
        </w:rPr>
        <w:fldChar w:fldCharType="begin" w:fldLock="1"/>
      </w:r>
      <w:r w:rsidR="00903FBF">
        <w:rPr>
          <w:rFonts w:ascii="Times New Roman" w:hAnsi="Times New Roman" w:cs="Times New Roman"/>
          <w:sz w:val="24"/>
          <w:szCs w:val="24"/>
        </w:rPr>
        <w:instrText>ADDIN CSL_CITATION {"citationItems":[{"id":"ITEM-1","itemData":{"DOI":"https://doi.org/10.17265/2161-623x/2016.08.001","author":[{"dropping-particle":"","family":"Abdelhafez","given":"A. M. M.","non-dropping-particle":"","parse-names":false,"suffix":""}],"container-title":"US-China Education Review A","id":"ITEM-1","issue":"8","issued":{"date-parts":[["2016"]]},"title":"The effect of conversational implicature instruction on developing TEFL students’ pragmatic competence and language proficiency","type":"article-journal","volume":"6"},"uris":["http://www.mendeley.com/documents/?uuid=04df5731-059d-4b13-bf0d-555bc477aeb4"]}],"mendeley":{"formattedCitation":"(Abdelhafez, 2016)","manualFormatting":"Abdelhafez (2016)","plainTextFormattedCitation":"(Abdelhafez, 2016)","previouslyFormattedCitation":"(Abdelhafez, 2016)"},"properties":{"noteIndex":0},"schema":"https://github.com/citation-style-language/schema/raw/master/csl-citation.json"}</w:instrText>
      </w:r>
      <w:r w:rsidR="00814E64">
        <w:rPr>
          <w:rFonts w:ascii="Times New Roman" w:hAnsi="Times New Roman" w:cs="Times New Roman"/>
          <w:sz w:val="24"/>
          <w:szCs w:val="24"/>
        </w:rPr>
        <w:fldChar w:fldCharType="separate"/>
      </w:r>
      <w:r w:rsidR="00814E64">
        <w:rPr>
          <w:rFonts w:ascii="Times New Roman" w:hAnsi="Times New Roman" w:cs="Times New Roman"/>
          <w:noProof/>
          <w:sz w:val="24"/>
          <w:szCs w:val="24"/>
        </w:rPr>
        <w:t>Abdelhafez</w:t>
      </w:r>
      <w:r w:rsidR="00814E64" w:rsidRPr="00814E64">
        <w:rPr>
          <w:rFonts w:ascii="Times New Roman" w:hAnsi="Times New Roman" w:cs="Times New Roman"/>
          <w:noProof/>
          <w:sz w:val="24"/>
          <w:szCs w:val="24"/>
        </w:rPr>
        <w:t xml:space="preserve"> </w:t>
      </w:r>
      <w:r w:rsidR="00814E64">
        <w:rPr>
          <w:rFonts w:ascii="Times New Roman" w:hAnsi="Times New Roman" w:cs="Times New Roman"/>
          <w:noProof/>
          <w:sz w:val="24"/>
          <w:szCs w:val="24"/>
        </w:rPr>
        <w:t>(</w:t>
      </w:r>
      <w:r w:rsidR="00814E64" w:rsidRPr="00814E64">
        <w:rPr>
          <w:rFonts w:ascii="Times New Roman" w:hAnsi="Times New Roman" w:cs="Times New Roman"/>
          <w:noProof/>
          <w:sz w:val="24"/>
          <w:szCs w:val="24"/>
        </w:rPr>
        <w:t>2016)</w:t>
      </w:r>
      <w:r w:rsidR="00814E64">
        <w:rPr>
          <w:rFonts w:ascii="Times New Roman" w:hAnsi="Times New Roman" w:cs="Times New Roman"/>
          <w:sz w:val="24"/>
          <w:szCs w:val="24"/>
        </w:rPr>
        <w:fldChar w:fldCharType="end"/>
      </w:r>
      <w:r w:rsidR="00814E64">
        <w:rPr>
          <w:rFonts w:ascii="Times New Roman" w:hAnsi="Times New Roman" w:cs="Times New Roman"/>
          <w:sz w:val="24"/>
          <w:szCs w:val="24"/>
        </w:rPr>
        <w:t xml:space="preserve"> </w:t>
      </w:r>
      <w:r w:rsidRPr="00F15184">
        <w:rPr>
          <w:rFonts w:ascii="Times New Roman" w:hAnsi="Times New Roman" w:cs="Times New Roman"/>
          <w:sz w:val="24"/>
          <w:szCs w:val="24"/>
        </w:rPr>
        <w:t xml:space="preserve">which shows that the students’ pragmatic competence is positively significantly correlated to their language proficiency at the level of 0.730. It implied that students with a good pragmatic competence have better proficiency. </w:t>
      </w:r>
    </w:p>
    <w:p w14:paraId="63366638" w14:textId="6132F4D4" w:rsidR="00CA64FC" w:rsidRPr="00491313" w:rsidRDefault="00CA64FC" w:rsidP="00CA64FC">
      <w:pPr>
        <w:autoSpaceDE w:val="0"/>
        <w:autoSpaceDN w:val="0"/>
        <w:adjustRightInd w:val="0"/>
        <w:spacing w:after="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 xml:space="preserve">Next, as the students </w:t>
      </w:r>
      <w:proofErr w:type="gramStart"/>
      <w:r w:rsidRPr="00F15184">
        <w:rPr>
          <w:rFonts w:ascii="Times New Roman" w:hAnsi="Times New Roman" w:cs="Times New Roman"/>
          <w:sz w:val="24"/>
          <w:szCs w:val="24"/>
        </w:rPr>
        <w:t>have to</w:t>
      </w:r>
      <w:proofErr w:type="gramEnd"/>
      <w:r w:rsidRPr="00F15184">
        <w:rPr>
          <w:rFonts w:ascii="Times New Roman" w:hAnsi="Times New Roman" w:cs="Times New Roman"/>
          <w:sz w:val="24"/>
          <w:szCs w:val="24"/>
        </w:rPr>
        <w:t xml:space="preserve"> read the story first, it will absolutely influence their lexical resources or vocabulary achievement which are beneficial to their language proficiency. This is really urgent for our country since</w:t>
      </w:r>
      <w:r w:rsidR="00903FBF">
        <w:rPr>
          <w:rFonts w:ascii="Times New Roman" w:hAnsi="Times New Roman" w:cs="Times New Roman"/>
          <w:sz w:val="24"/>
          <w:szCs w:val="24"/>
        </w:rPr>
        <w:t xml:space="preserve"> </w:t>
      </w:r>
      <w:r w:rsidR="00903FBF">
        <w:rPr>
          <w:rFonts w:ascii="Times New Roman" w:hAnsi="Times New Roman" w:cs="Times New Roman"/>
          <w:sz w:val="24"/>
          <w:szCs w:val="24"/>
        </w:rPr>
        <w:fldChar w:fldCharType="begin" w:fldLock="1"/>
      </w:r>
      <w:r w:rsidR="00903FBF">
        <w:rPr>
          <w:rFonts w:ascii="Times New Roman" w:hAnsi="Times New Roman" w:cs="Times New Roman"/>
          <w:sz w:val="24"/>
          <w:szCs w:val="24"/>
        </w:rPr>
        <w:instrText>ADDIN CSL_CITATION {"citationItems":[{"id":"ITEM-1","itemData":{"URL":"http://www.ef.co.id/epi/","author":[{"dropping-particle":"","family":"EF EPI","given":"","non-dropping-particle":"","parse-names":false,"suffix":""}],"id":"ITEM-1","issued":{"date-parts":[["2017"]]},"title":"EF English proficiency index 2018: The world’s largest ranking of English skills","type":"webpage"},"uris":["http://www.mendeley.com/documents/?uuid=d72eeeef-ce56-41dd-80d3-0c287da9875e"]}],"mendeley":{"formattedCitation":"(EF EPI, 2017)","manualFormatting":"EF EPI (2017)","plainTextFormattedCitation":"(EF EPI, 2017)","previouslyFormattedCitation":"(EF EPI, 2017)"},"properties":{"noteIndex":0},"schema":"https://github.com/citation-style-language/schema/raw/master/csl-citation.json"}</w:instrText>
      </w:r>
      <w:r w:rsidR="00903FBF">
        <w:rPr>
          <w:rFonts w:ascii="Times New Roman" w:hAnsi="Times New Roman" w:cs="Times New Roman"/>
          <w:sz w:val="24"/>
          <w:szCs w:val="24"/>
        </w:rPr>
        <w:fldChar w:fldCharType="separate"/>
      </w:r>
      <w:r w:rsidR="00903FBF">
        <w:rPr>
          <w:rFonts w:ascii="Times New Roman" w:hAnsi="Times New Roman" w:cs="Times New Roman"/>
          <w:noProof/>
          <w:sz w:val="24"/>
          <w:szCs w:val="24"/>
        </w:rPr>
        <w:t>EF EPI</w:t>
      </w:r>
      <w:r w:rsidR="00903FBF" w:rsidRPr="00903FBF">
        <w:rPr>
          <w:rFonts w:ascii="Times New Roman" w:hAnsi="Times New Roman" w:cs="Times New Roman"/>
          <w:noProof/>
          <w:sz w:val="24"/>
          <w:szCs w:val="24"/>
        </w:rPr>
        <w:t xml:space="preserve"> </w:t>
      </w:r>
      <w:r w:rsidR="00903FBF">
        <w:rPr>
          <w:rFonts w:ascii="Times New Roman" w:hAnsi="Times New Roman" w:cs="Times New Roman"/>
          <w:noProof/>
          <w:sz w:val="24"/>
          <w:szCs w:val="24"/>
        </w:rPr>
        <w:t>(</w:t>
      </w:r>
      <w:r w:rsidR="00903FBF" w:rsidRPr="00903FBF">
        <w:rPr>
          <w:rFonts w:ascii="Times New Roman" w:hAnsi="Times New Roman" w:cs="Times New Roman"/>
          <w:noProof/>
          <w:sz w:val="24"/>
          <w:szCs w:val="24"/>
        </w:rPr>
        <w:t>2017)</w:t>
      </w:r>
      <w:r w:rsidR="00903FBF">
        <w:rPr>
          <w:rFonts w:ascii="Times New Roman" w:hAnsi="Times New Roman" w:cs="Times New Roman"/>
          <w:sz w:val="24"/>
          <w:szCs w:val="24"/>
        </w:rPr>
        <w:fldChar w:fldCharType="end"/>
      </w:r>
      <w:r w:rsidR="00903FBF">
        <w:rPr>
          <w:rFonts w:ascii="Times New Roman" w:hAnsi="Times New Roman" w:cs="Times New Roman"/>
          <w:sz w:val="24"/>
          <w:szCs w:val="24"/>
        </w:rPr>
        <w:t xml:space="preserve"> </w:t>
      </w:r>
      <w:r w:rsidRPr="00F15184">
        <w:rPr>
          <w:rFonts w:ascii="Times New Roman" w:hAnsi="Times New Roman" w:cs="Times New Roman"/>
          <w:sz w:val="24"/>
          <w:szCs w:val="24"/>
        </w:rPr>
        <w:t>globally ranks Indonesia in the 51</w:t>
      </w:r>
      <w:r w:rsidRPr="00F15184">
        <w:rPr>
          <w:rFonts w:ascii="Times New Roman" w:hAnsi="Times New Roman" w:cs="Times New Roman"/>
          <w:sz w:val="24"/>
          <w:szCs w:val="24"/>
          <w:vertAlign w:val="superscript"/>
        </w:rPr>
        <w:t>st</w:t>
      </w:r>
      <w:r w:rsidRPr="00F15184">
        <w:rPr>
          <w:rFonts w:ascii="Times New Roman" w:hAnsi="Times New Roman" w:cs="Times New Roman"/>
          <w:sz w:val="24"/>
          <w:szCs w:val="24"/>
        </w:rPr>
        <w:t xml:space="preserve"> place out of 88 countries in 2018. The score of Indonesia is 51,58 which is categorized as low proficiency.</w:t>
      </w:r>
      <w:r w:rsidR="00903FBF">
        <w:rPr>
          <w:rFonts w:ascii="Times New Roman" w:hAnsi="Times New Roman" w:cs="Times New Roman"/>
          <w:sz w:val="24"/>
          <w:szCs w:val="24"/>
        </w:rPr>
        <w:t xml:space="preserve"> The study from </w:t>
      </w:r>
      <w:r w:rsidR="00903FBF">
        <w:rPr>
          <w:rFonts w:ascii="Times New Roman" w:hAnsi="Times New Roman" w:cs="Times New Roman"/>
          <w:sz w:val="24"/>
          <w:szCs w:val="24"/>
        </w:rPr>
        <w:fldChar w:fldCharType="begin" w:fldLock="1"/>
      </w:r>
      <w:r w:rsidR="00903FBF">
        <w:rPr>
          <w:rFonts w:ascii="Times New Roman" w:hAnsi="Times New Roman" w:cs="Times New Roman"/>
          <w:sz w:val="24"/>
          <w:szCs w:val="24"/>
        </w:rPr>
        <w:instrText>ADDIN CSL_CITATION {"citationItems":[{"id":"ITEM-1","itemData":{"author":[{"dropping-particle":"","family":"Rachman","given":"D.","non-dropping-particle":"","parse-names":false,"suffix":""},{"dropping-particle":"","family":"Nur","given":"D. R.","non-dropping-particle":"","parse-names":false,"suffix":""},{"dropping-particle":"","family":"Sunarti","given":"","non-dropping-particle":"","parse-names":false,"suffix":""},{"dropping-particle":"","family":"Puspita","given":"R. H.","non-dropping-particle":"","parse-names":false,"suffix":""}],"container-title":"Acitya Journal of Teaching and Education","id":"ITEM-1","issue":"1","issued":{"date-parts":[["2019"]]},"page":"49-54","title":"The hurdles of the teacher in the practice of target language in the Indonesian EFL junior high school","type":"article-journal","volume":"1"},"uris":["http://www.mendeley.com/documents/?uuid=ea64f841-0940-4196-b9cf-f60ce46554a2"]}],"mendeley":{"formattedCitation":"(Rachman, Nur, Sunarti, &amp; Puspita, 2019)","plainTextFormattedCitation":"(Rachman, Nur, Sunarti, &amp; Puspita, 2019)","previouslyFormattedCitation":"(Rachman, Nur, Sunarti, &amp; Puspita, 2019)"},"properties":{"noteIndex":0},"schema":"https://github.com/citation-style-language/schema/raw/master/csl-citation.json"}</w:instrText>
      </w:r>
      <w:r w:rsidR="00903FBF">
        <w:rPr>
          <w:rFonts w:ascii="Times New Roman" w:hAnsi="Times New Roman" w:cs="Times New Roman"/>
          <w:sz w:val="24"/>
          <w:szCs w:val="24"/>
        </w:rPr>
        <w:fldChar w:fldCharType="separate"/>
      </w:r>
      <w:r w:rsidR="00903FBF" w:rsidRPr="00903FBF">
        <w:rPr>
          <w:rFonts w:ascii="Times New Roman" w:hAnsi="Times New Roman" w:cs="Times New Roman"/>
          <w:noProof/>
          <w:sz w:val="24"/>
          <w:szCs w:val="24"/>
        </w:rPr>
        <w:t>(Rachman, Nur, Sunarti, &amp; Puspita, 2019)</w:t>
      </w:r>
      <w:r w:rsidR="00903FBF">
        <w:rPr>
          <w:rFonts w:ascii="Times New Roman" w:hAnsi="Times New Roman" w:cs="Times New Roman"/>
          <w:sz w:val="24"/>
          <w:szCs w:val="24"/>
        </w:rPr>
        <w:fldChar w:fldCharType="end"/>
      </w:r>
      <w:r w:rsidR="00903FBF">
        <w:rPr>
          <w:rFonts w:ascii="Times New Roman" w:hAnsi="Times New Roman" w:cs="Times New Roman"/>
          <w:sz w:val="24"/>
          <w:szCs w:val="24"/>
        </w:rPr>
        <w:t xml:space="preserve"> </w:t>
      </w:r>
      <w:r>
        <w:rPr>
          <w:rFonts w:ascii="Times New Roman" w:hAnsi="Times New Roman" w:cs="Times New Roman"/>
          <w:sz w:val="24"/>
          <w:szCs w:val="24"/>
        </w:rPr>
        <w:t xml:space="preserve"> also depicted similar fact that they found the low vocabulary and English skills of Indonesian students becomes two of the obstacles of teachers in generating target language (English) in teaching and learning process.</w:t>
      </w:r>
    </w:p>
    <w:p w14:paraId="38FC55ED" w14:textId="77777777" w:rsidR="00CA64FC" w:rsidRPr="00F15184" w:rsidRDefault="00CA64FC" w:rsidP="00CA64FC">
      <w:pPr>
        <w:autoSpaceDE w:val="0"/>
        <w:autoSpaceDN w:val="0"/>
        <w:adjustRightInd w:val="0"/>
        <w:spacing w:after="12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Finally, the use of novel might be very beneficial for students’ intercultural competence, sociolinguistics competence, and interpersonal skill. By analyzing a language feature in a literary text, the students need to relate how culture, social status, and other aspects influencing someone’s language use and to understand how to have an interaction or communication with others. These competences and skills, indeed, are expected to be possessed by the students of the 21</w:t>
      </w:r>
      <w:r w:rsidRPr="00F15184">
        <w:rPr>
          <w:rFonts w:ascii="Times New Roman" w:hAnsi="Times New Roman" w:cs="Times New Roman"/>
          <w:sz w:val="24"/>
          <w:szCs w:val="24"/>
          <w:vertAlign w:val="superscript"/>
        </w:rPr>
        <w:t xml:space="preserve">st </w:t>
      </w:r>
      <w:r w:rsidRPr="00F15184">
        <w:rPr>
          <w:rFonts w:ascii="Times New Roman" w:hAnsi="Times New Roman" w:cs="Times New Roman"/>
          <w:sz w:val="24"/>
          <w:szCs w:val="24"/>
        </w:rPr>
        <w:t>century learning.</w:t>
      </w:r>
    </w:p>
    <w:p w14:paraId="437927EF" w14:textId="77777777" w:rsidR="00CA64FC" w:rsidRPr="00F15184" w:rsidRDefault="00CA64FC" w:rsidP="00CA64FC">
      <w:pPr>
        <w:spacing w:after="0" w:line="360" w:lineRule="auto"/>
        <w:jc w:val="both"/>
        <w:rPr>
          <w:rFonts w:ascii="Times New Roman" w:hAnsi="Times New Roman" w:cs="Times New Roman"/>
          <w:b/>
          <w:sz w:val="24"/>
          <w:szCs w:val="24"/>
        </w:rPr>
      </w:pPr>
      <w:r w:rsidRPr="00F15184">
        <w:rPr>
          <w:rFonts w:ascii="Times New Roman" w:hAnsi="Times New Roman" w:cs="Times New Roman"/>
          <w:b/>
          <w:sz w:val="24"/>
          <w:szCs w:val="24"/>
        </w:rPr>
        <w:t>Dissemination Results</w:t>
      </w:r>
    </w:p>
    <w:p w14:paraId="19FDD691" w14:textId="77777777" w:rsidR="00CA64FC" w:rsidRPr="00F15184" w:rsidRDefault="00CA64FC" w:rsidP="00CA64FC">
      <w:pPr>
        <w:tabs>
          <w:tab w:val="left" w:pos="567"/>
        </w:tabs>
        <w:autoSpaceDE w:val="0"/>
        <w:autoSpaceDN w:val="0"/>
        <w:adjustRightInd w:val="0"/>
        <w:spacing w:after="120" w:line="360" w:lineRule="auto"/>
        <w:jc w:val="both"/>
        <w:rPr>
          <w:rFonts w:ascii="Times New Roman" w:hAnsi="Times New Roman" w:cs="Times New Roman"/>
          <w:sz w:val="24"/>
          <w:szCs w:val="24"/>
        </w:rPr>
      </w:pPr>
      <w:r w:rsidRPr="00F15184">
        <w:rPr>
          <w:rFonts w:ascii="Times New Roman" w:hAnsi="Times New Roman" w:cs="Times New Roman"/>
          <w:b/>
          <w:sz w:val="24"/>
          <w:szCs w:val="24"/>
        </w:rPr>
        <w:tab/>
      </w:r>
      <w:r w:rsidRPr="00F15184">
        <w:rPr>
          <w:rFonts w:ascii="Times New Roman" w:hAnsi="Times New Roman" w:cs="Times New Roman"/>
          <w:b/>
          <w:sz w:val="24"/>
          <w:szCs w:val="24"/>
        </w:rPr>
        <w:tab/>
      </w:r>
      <w:r w:rsidRPr="00F15184">
        <w:rPr>
          <w:rFonts w:ascii="Times New Roman" w:hAnsi="Times New Roman" w:cs="Times New Roman"/>
          <w:sz w:val="24"/>
          <w:szCs w:val="24"/>
        </w:rPr>
        <w:t>The results of the dissemination were divided into two, based on the knowledge and based on the performance. Then, the respondents were categorized into three categories, i.e. poor, moderate, and good.  The following table represents the percentage of students belonging to each category.</w:t>
      </w:r>
    </w:p>
    <w:p w14:paraId="3A1D2AE1" w14:textId="77777777" w:rsidR="00CA64FC" w:rsidRDefault="00CA64FC" w:rsidP="00CA64FC">
      <w:pPr>
        <w:rPr>
          <w:rFonts w:ascii="Times New Roman" w:hAnsi="Times New Roman" w:cs="Times New Roman"/>
          <w:b/>
          <w:sz w:val="24"/>
          <w:szCs w:val="24"/>
        </w:rPr>
      </w:pPr>
      <w:r>
        <w:rPr>
          <w:rFonts w:ascii="Times New Roman" w:hAnsi="Times New Roman" w:cs="Times New Roman"/>
          <w:b/>
          <w:sz w:val="24"/>
          <w:szCs w:val="24"/>
        </w:rPr>
        <w:br w:type="page"/>
      </w:r>
    </w:p>
    <w:p w14:paraId="61C0FA5A" w14:textId="56FAFBDF" w:rsidR="00CA64FC" w:rsidRPr="00201912" w:rsidRDefault="00CA64FC" w:rsidP="00CA64FC">
      <w:pPr>
        <w:pStyle w:val="Caption"/>
        <w:keepNext/>
        <w:spacing w:after="0" w:line="240" w:lineRule="auto"/>
        <w:rPr>
          <w:rFonts w:ascii="Times New Roman" w:hAnsi="Times New Roman" w:cs="Times New Roman"/>
        </w:rPr>
      </w:pPr>
    </w:p>
    <w:p w14:paraId="00DDC20A" w14:textId="50B86223" w:rsidR="00336824" w:rsidRPr="00336824" w:rsidRDefault="00336824" w:rsidP="00336824">
      <w:pPr>
        <w:pStyle w:val="Caption"/>
        <w:keepNext/>
        <w:spacing w:after="0"/>
        <w:rPr>
          <w:rFonts w:ascii="Times New Roman" w:hAnsi="Times New Roman" w:cs="Times New Roman"/>
        </w:rPr>
      </w:pPr>
      <w:r w:rsidRPr="00336824">
        <w:rPr>
          <w:rFonts w:ascii="Times New Roman" w:hAnsi="Times New Roman" w:cs="Times New Roman"/>
        </w:rPr>
        <w:t xml:space="preserve">Table </w:t>
      </w:r>
      <w:r w:rsidRPr="00336824">
        <w:rPr>
          <w:rFonts w:ascii="Times New Roman" w:hAnsi="Times New Roman" w:cs="Times New Roman"/>
        </w:rPr>
        <w:fldChar w:fldCharType="begin"/>
      </w:r>
      <w:r w:rsidRPr="00336824">
        <w:rPr>
          <w:rFonts w:ascii="Times New Roman" w:hAnsi="Times New Roman" w:cs="Times New Roman"/>
        </w:rPr>
        <w:instrText xml:space="preserve"> SEQ Table \* ARABIC </w:instrText>
      </w:r>
      <w:r w:rsidRPr="00336824">
        <w:rPr>
          <w:rFonts w:ascii="Times New Roman" w:hAnsi="Times New Roman" w:cs="Times New Roman"/>
        </w:rPr>
        <w:fldChar w:fldCharType="separate"/>
      </w:r>
      <w:r w:rsidR="00FF3E2C">
        <w:rPr>
          <w:rFonts w:ascii="Times New Roman" w:hAnsi="Times New Roman" w:cs="Times New Roman"/>
          <w:noProof/>
        </w:rPr>
        <w:t>2</w:t>
      </w:r>
      <w:r w:rsidRPr="00336824">
        <w:rPr>
          <w:rFonts w:ascii="Times New Roman" w:hAnsi="Times New Roman" w:cs="Times New Roman"/>
        </w:rPr>
        <w:fldChar w:fldCharType="end"/>
      </w:r>
      <w:r w:rsidRPr="00336824">
        <w:rPr>
          <w:rFonts w:ascii="Times New Roman" w:hAnsi="Times New Roman" w:cs="Times New Roman"/>
        </w:rPr>
        <w:t xml:space="preserve"> The Dissemination Results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510"/>
        <w:gridCol w:w="137"/>
        <w:gridCol w:w="1386"/>
        <w:gridCol w:w="1677"/>
        <w:gridCol w:w="1316"/>
      </w:tblGrid>
      <w:tr w:rsidR="00CA64FC" w:rsidRPr="00336824" w14:paraId="756A59E9" w14:textId="77777777" w:rsidTr="003A78B0">
        <w:tc>
          <w:tcPr>
            <w:tcW w:w="4510" w:type="dxa"/>
          </w:tcPr>
          <w:p w14:paraId="43513CEA" w14:textId="77777777" w:rsidR="00CA64FC" w:rsidRPr="00336824" w:rsidRDefault="00CA64FC" w:rsidP="00336824">
            <w:pPr>
              <w:tabs>
                <w:tab w:val="left" w:pos="567"/>
              </w:tabs>
              <w:autoSpaceDE w:val="0"/>
              <w:autoSpaceDN w:val="0"/>
              <w:adjustRightInd w:val="0"/>
              <w:jc w:val="both"/>
              <w:rPr>
                <w:rFonts w:ascii="Times New Roman" w:hAnsi="Times New Roman" w:cs="Times New Roman"/>
                <w:sz w:val="24"/>
                <w:szCs w:val="24"/>
              </w:rPr>
            </w:pPr>
          </w:p>
        </w:tc>
        <w:tc>
          <w:tcPr>
            <w:tcW w:w="1523" w:type="dxa"/>
            <w:gridSpan w:val="2"/>
            <w:vAlign w:val="center"/>
          </w:tcPr>
          <w:p w14:paraId="1E9ABE44"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Poor</w:t>
            </w:r>
          </w:p>
        </w:tc>
        <w:tc>
          <w:tcPr>
            <w:tcW w:w="1677" w:type="dxa"/>
            <w:vAlign w:val="center"/>
          </w:tcPr>
          <w:p w14:paraId="318207B4"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Moderate</w:t>
            </w:r>
          </w:p>
        </w:tc>
        <w:tc>
          <w:tcPr>
            <w:tcW w:w="1316" w:type="dxa"/>
            <w:vAlign w:val="center"/>
          </w:tcPr>
          <w:p w14:paraId="646E456D"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Good</w:t>
            </w:r>
          </w:p>
        </w:tc>
      </w:tr>
      <w:tr w:rsidR="00CA64FC" w:rsidRPr="00336824" w14:paraId="0295594B" w14:textId="77777777" w:rsidTr="003A78B0">
        <w:tc>
          <w:tcPr>
            <w:tcW w:w="4647" w:type="dxa"/>
            <w:gridSpan w:val="2"/>
          </w:tcPr>
          <w:p w14:paraId="0C082E64" w14:textId="77777777" w:rsidR="00CA64FC" w:rsidRPr="00336824" w:rsidRDefault="00CA64FC" w:rsidP="00336824">
            <w:pPr>
              <w:tabs>
                <w:tab w:val="left" w:pos="567"/>
              </w:tabs>
              <w:autoSpaceDE w:val="0"/>
              <w:autoSpaceDN w:val="0"/>
              <w:adjustRightInd w:val="0"/>
              <w:jc w:val="both"/>
              <w:rPr>
                <w:rFonts w:ascii="Times New Roman" w:hAnsi="Times New Roman" w:cs="Times New Roman"/>
                <w:sz w:val="24"/>
                <w:szCs w:val="24"/>
              </w:rPr>
            </w:pPr>
            <w:r w:rsidRPr="00336824">
              <w:rPr>
                <w:rFonts w:ascii="Times New Roman" w:hAnsi="Times New Roman" w:cs="Times New Roman"/>
                <w:sz w:val="24"/>
                <w:szCs w:val="24"/>
              </w:rPr>
              <w:t>Students’ Background Knowledge about Implicature and Relevance Theory</w:t>
            </w:r>
          </w:p>
        </w:tc>
        <w:tc>
          <w:tcPr>
            <w:tcW w:w="1386" w:type="dxa"/>
            <w:vAlign w:val="center"/>
          </w:tcPr>
          <w:p w14:paraId="30E877CA"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42%</w:t>
            </w:r>
          </w:p>
        </w:tc>
        <w:tc>
          <w:tcPr>
            <w:tcW w:w="1677" w:type="dxa"/>
            <w:vAlign w:val="center"/>
          </w:tcPr>
          <w:p w14:paraId="61484278"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33%</w:t>
            </w:r>
          </w:p>
        </w:tc>
        <w:tc>
          <w:tcPr>
            <w:tcW w:w="1316" w:type="dxa"/>
            <w:vAlign w:val="center"/>
          </w:tcPr>
          <w:p w14:paraId="2C2AD760"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25%</w:t>
            </w:r>
          </w:p>
        </w:tc>
      </w:tr>
      <w:tr w:rsidR="00CA64FC" w:rsidRPr="00336824" w14:paraId="323F06E5" w14:textId="77777777" w:rsidTr="003A78B0">
        <w:tc>
          <w:tcPr>
            <w:tcW w:w="4647" w:type="dxa"/>
            <w:gridSpan w:val="2"/>
          </w:tcPr>
          <w:p w14:paraId="368F3670" w14:textId="77777777" w:rsidR="00CA64FC" w:rsidRPr="00336824" w:rsidRDefault="00CA64FC" w:rsidP="00336824">
            <w:pPr>
              <w:tabs>
                <w:tab w:val="left" w:pos="567"/>
              </w:tabs>
              <w:autoSpaceDE w:val="0"/>
              <w:autoSpaceDN w:val="0"/>
              <w:adjustRightInd w:val="0"/>
              <w:rPr>
                <w:rFonts w:ascii="Times New Roman" w:hAnsi="Times New Roman" w:cs="Times New Roman"/>
                <w:sz w:val="24"/>
                <w:szCs w:val="24"/>
              </w:rPr>
            </w:pPr>
            <w:r w:rsidRPr="00336824">
              <w:rPr>
                <w:rFonts w:ascii="Times New Roman" w:hAnsi="Times New Roman" w:cs="Times New Roman"/>
                <w:sz w:val="24"/>
                <w:szCs w:val="24"/>
              </w:rPr>
              <w:t xml:space="preserve">Students’ Performance in Analyzing Implicature Using Relevance Theory </w:t>
            </w:r>
          </w:p>
        </w:tc>
        <w:tc>
          <w:tcPr>
            <w:tcW w:w="1386" w:type="dxa"/>
            <w:vAlign w:val="center"/>
          </w:tcPr>
          <w:p w14:paraId="2F283644"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17%</w:t>
            </w:r>
          </w:p>
        </w:tc>
        <w:tc>
          <w:tcPr>
            <w:tcW w:w="1677" w:type="dxa"/>
            <w:vAlign w:val="center"/>
          </w:tcPr>
          <w:p w14:paraId="34B69570" w14:textId="77777777" w:rsidR="00CA64FC" w:rsidRPr="00336824" w:rsidRDefault="00CA64FC" w:rsidP="00336824">
            <w:pPr>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42.5%</w:t>
            </w:r>
          </w:p>
        </w:tc>
        <w:tc>
          <w:tcPr>
            <w:tcW w:w="1316" w:type="dxa"/>
            <w:vAlign w:val="center"/>
          </w:tcPr>
          <w:p w14:paraId="5B8FAF25" w14:textId="77777777" w:rsidR="00CA64FC" w:rsidRPr="00336824" w:rsidRDefault="00CA64FC" w:rsidP="00336824">
            <w:pPr>
              <w:keepNext/>
              <w:tabs>
                <w:tab w:val="left" w:pos="567"/>
              </w:tabs>
              <w:autoSpaceDE w:val="0"/>
              <w:autoSpaceDN w:val="0"/>
              <w:adjustRightInd w:val="0"/>
              <w:jc w:val="center"/>
              <w:rPr>
                <w:rFonts w:ascii="Times New Roman" w:hAnsi="Times New Roman" w:cs="Times New Roman"/>
                <w:sz w:val="24"/>
                <w:szCs w:val="24"/>
              </w:rPr>
            </w:pPr>
            <w:r w:rsidRPr="00336824">
              <w:rPr>
                <w:rFonts w:ascii="Times New Roman" w:hAnsi="Times New Roman" w:cs="Times New Roman"/>
                <w:sz w:val="24"/>
                <w:szCs w:val="24"/>
              </w:rPr>
              <w:t>42.5%</w:t>
            </w:r>
          </w:p>
        </w:tc>
      </w:tr>
    </w:tbl>
    <w:p w14:paraId="6BED4E15" w14:textId="53C715D5" w:rsidR="00CA64FC" w:rsidRPr="00FF3E2C" w:rsidRDefault="00CA64FC" w:rsidP="00FF3E2C">
      <w:pPr>
        <w:tabs>
          <w:tab w:val="left" w:pos="567"/>
          <w:tab w:val="left" w:pos="709"/>
        </w:tabs>
        <w:autoSpaceDE w:val="0"/>
        <w:autoSpaceDN w:val="0"/>
        <w:adjustRightInd w:val="0"/>
        <w:spacing w:before="120"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r>
      <w:r>
        <w:rPr>
          <w:rFonts w:ascii="Times New Roman" w:hAnsi="Times New Roman" w:cs="Times New Roman"/>
          <w:sz w:val="24"/>
          <w:szCs w:val="24"/>
        </w:rPr>
        <w:t>C</w:t>
      </w:r>
      <w:r w:rsidRPr="00F15184">
        <w:rPr>
          <w:rFonts w:ascii="Times New Roman" w:hAnsi="Times New Roman" w:cs="Times New Roman"/>
          <w:sz w:val="24"/>
          <w:szCs w:val="24"/>
        </w:rPr>
        <w:t xml:space="preserve">an be concluded that most of the respondents fairly succeed to analyze implicature appropriately, which represented their critical thinking. However, the was a discrepancy on the percentage between the knowledge and the performance. This showed that respondents were categorized differently both in their knowledge and performance. This fact might lead to the assumption of whether the two variables, knowledge and performance, have a significant association or not. Hence, Chi-Square Association Test was conducted. The table below depicts the results of it. </w:t>
      </w:r>
    </w:p>
    <w:p w14:paraId="4DD262E7" w14:textId="1B52A985" w:rsidR="00FF3E2C" w:rsidRPr="00FF3E2C" w:rsidRDefault="00FF3E2C" w:rsidP="00FF3E2C">
      <w:pPr>
        <w:pStyle w:val="Caption"/>
        <w:keepNext/>
        <w:spacing w:after="0"/>
        <w:rPr>
          <w:rFonts w:ascii="Times New Roman" w:hAnsi="Times New Roman" w:cs="Times New Roman"/>
        </w:rPr>
      </w:pPr>
      <w:r w:rsidRPr="00FF3E2C">
        <w:rPr>
          <w:rFonts w:ascii="Times New Roman" w:hAnsi="Times New Roman" w:cs="Times New Roman"/>
        </w:rPr>
        <w:t xml:space="preserve">Table </w:t>
      </w:r>
      <w:r w:rsidRPr="00FF3E2C">
        <w:rPr>
          <w:rFonts w:ascii="Times New Roman" w:hAnsi="Times New Roman" w:cs="Times New Roman"/>
        </w:rPr>
        <w:fldChar w:fldCharType="begin"/>
      </w:r>
      <w:r w:rsidRPr="00FF3E2C">
        <w:rPr>
          <w:rFonts w:ascii="Times New Roman" w:hAnsi="Times New Roman" w:cs="Times New Roman"/>
        </w:rPr>
        <w:instrText xml:space="preserve"> SEQ Table \* ARABIC </w:instrText>
      </w:r>
      <w:r w:rsidRPr="00FF3E2C">
        <w:rPr>
          <w:rFonts w:ascii="Times New Roman" w:hAnsi="Times New Roman" w:cs="Times New Roman"/>
        </w:rPr>
        <w:fldChar w:fldCharType="separate"/>
      </w:r>
      <w:r w:rsidRPr="00FF3E2C">
        <w:rPr>
          <w:rFonts w:ascii="Times New Roman" w:hAnsi="Times New Roman" w:cs="Times New Roman"/>
          <w:noProof/>
        </w:rPr>
        <w:t>3</w:t>
      </w:r>
      <w:r w:rsidRPr="00FF3E2C">
        <w:rPr>
          <w:rFonts w:ascii="Times New Roman" w:hAnsi="Times New Roman" w:cs="Times New Roman"/>
        </w:rPr>
        <w:fldChar w:fldCharType="end"/>
      </w:r>
      <w:r w:rsidRPr="00FF3E2C">
        <w:rPr>
          <w:rFonts w:ascii="Times New Roman" w:hAnsi="Times New Roman" w:cs="Times New Roman"/>
        </w:rPr>
        <w:t xml:space="preserve"> Chi-Square Association Test Results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10"/>
        <w:gridCol w:w="1448"/>
        <w:gridCol w:w="1126"/>
        <w:gridCol w:w="2742"/>
      </w:tblGrid>
      <w:tr w:rsidR="00CA64FC" w:rsidRPr="00FF3E2C" w14:paraId="75260681" w14:textId="77777777" w:rsidTr="003A78B0">
        <w:trPr>
          <w:cantSplit/>
        </w:trPr>
        <w:tc>
          <w:tcPr>
            <w:tcW w:w="5000" w:type="pct"/>
            <w:gridSpan w:val="4"/>
            <w:tcBorders>
              <w:top w:val="single" w:sz="4" w:space="0" w:color="auto"/>
              <w:bottom w:val="single" w:sz="4" w:space="0" w:color="auto"/>
            </w:tcBorders>
            <w:shd w:val="clear" w:color="auto" w:fill="FFFFFF"/>
            <w:vAlign w:val="center"/>
          </w:tcPr>
          <w:p w14:paraId="09D96C8D"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bCs/>
                <w:color w:val="000000"/>
                <w:sz w:val="24"/>
                <w:szCs w:val="18"/>
              </w:rPr>
              <w:t>Chi-Square Tests</w:t>
            </w:r>
          </w:p>
        </w:tc>
      </w:tr>
      <w:tr w:rsidR="00CA64FC" w:rsidRPr="00FF3E2C" w14:paraId="22CBF3DA" w14:textId="77777777" w:rsidTr="003A78B0">
        <w:trPr>
          <w:cantSplit/>
        </w:trPr>
        <w:tc>
          <w:tcPr>
            <w:tcW w:w="2055" w:type="pct"/>
            <w:tcBorders>
              <w:top w:val="single" w:sz="4" w:space="0" w:color="auto"/>
              <w:bottom w:val="single" w:sz="4" w:space="0" w:color="auto"/>
            </w:tcBorders>
            <w:shd w:val="clear" w:color="auto" w:fill="FFFFFF"/>
            <w:vAlign w:val="bottom"/>
          </w:tcPr>
          <w:p w14:paraId="4ED48649" w14:textId="77777777" w:rsidR="00CA64FC" w:rsidRPr="00FF3E2C" w:rsidRDefault="00CA64FC" w:rsidP="00FF3E2C">
            <w:pPr>
              <w:autoSpaceDE w:val="0"/>
              <w:autoSpaceDN w:val="0"/>
              <w:adjustRightInd w:val="0"/>
              <w:spacing w:after="0" w:line="240" w:lineRule="auto"/>
              <w:rPr>
                <w:rFonts w:ascii="Times New Roman" w:hAnsi="Times New Roman" w:cs="Times New Roman"/>
                <w:sz w:val="24"/>
                <w:szCs w:val="24"/>
              </w:rPr>
            </w:pPr>
          </w:p>
        </w:tc>
        <w:tc>
          <w:tcPr>
            <w:tcW w:w="802" w:type="pct"/>
            <w:tcBorders>
              <w:top w:val="single" w:sz="4" w:space="0" w:color="auto"/>
              <w:bottom w:val="single" w:sz="4" w:space="0" w:color="auto"/>
            </w:tcBorders>
            <w:shd w:val="clear" w:color="auto" w:fill="FFFFFF"/>
            <w:vAlign w:val="bottom"/>
          </w:tcPr>
          <w:p w14:paraId="4A308F70"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Value</w:t>
            </w:r>
          </w:p>
        </w:tc>
        <w:tc>
          <w:tcPr>
            <w:tcW w:w="624" w:type="pct"/>
            <w:tcBorders>
              <w:top w:val="single" w:sz="4" w:space="0" w:color="auto"/>
              <w:bottom w:val="single" w:sz="4" w:space="0" w:color="auto"/>
            </w:tcBorders>
            <w:shd w:val="clear" w:color="auto" w:fill="FFFFFF"/>
            <w:vAlign w:val="bottom"/>
          </w:tcPr>
          <w:p w14:paraId="43FB8B43"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Df</w:t>
            </w:r>
          </w:p>
        </w:tc>
        <w:tc>
          <w:tcPr>
            <w:tcW w:w="1519" w:type="pct"/>
            <w:tcBorders>
              <w:top w:val="single" w:sz="4" w:space="0" w:color="auto"/>
              <w:bottom w:val="single" w:sz="4" w:space="0" w:color="auto"/>
            </w:tcBorders>
            <w:shd w:val="clear" w:color="auto" w:fill="FFFFFF"/>
            <w:vAlign w:val="bottom"/>
          </w:tcPr>
          <w:p w14:paraId="241A5F6F"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proofErr w:type="spellStart"/>
            <w:r w:rsidRPr="00FF3E2C">
              <w:rPr>
                <w:rFonts w:ascii="Times New Roman" w:hAnsi="Times New Roman" w:cs="Times New Roman"/>
                <w:color w:val="000000"/>
                <w:sz w:val="24"/>
                <w:szCs w:val="18"/>
              </w:rPr>
              <w:t>Asymp</w:t>
            </w:r>
            <w:proofErr w:type="spellEnd"/>
            <w:r w:rsidRPr="00FF3E2C">
              <w:rPr>
                <w:rFonts w:ascii="Times New Roman" w:hAnsi="Times New Roman" w:cs="Times New Roman"/>
                <w:color w:val="000000"/>
                <w:sz w:val="24"/>
                <w:szCs w:val="18"/>
              </w:rPr>
              <w:t>. Sig. (2-sided)</w:t>
            </w:r>
          </w:p>
        </w:tc>
      </w:tr>
      <w:tr w:rsidR="00CA64FC" w:rsidRPr="00FF3E2C" w14:paraId="47D49004" w14:textId="77777777" w:rsidTr="003A78B0">
        <w:trPr>
          <w:cantSplit/>
        </w:trPr>
        <w:tc>
          <w:tcPr>
            <w:tcW w:w="2055" w:type="pct"/>
            <w:tcBorders>
              <w:top w:val="single" w:sz="4" w:space="0" w:color="auto"/>
            </w:tcBorders>
            <w:shd w:val="clear" w:color="auto" w:fill="FFFFFF"/>
          </w:tcPr>
          <w:p w14:paraId="0556B376" w14:textId="77777777" w:rsidR="00CA64FC" w:rsidRPr="00FF3E2C" w:rsidRDefault="00CA64FC" w:rsidP="00FF3E2C">
            <w:pPr>
              <w:autoSpaceDE w:val="0"/>
              <w:autoSpaceDN w:val="0"/>
              <w:adjustRightInd w:val="0"/>
              <w:spacing w:after="0" w:line="240" w:lineRule="auto"/>
              <w:ind w:left="60" w:right="60"/>
              <w:rPr>
                <w:rFonts w:ascii="Times New Roman" w:hAnsi="Times New Roman" w:cs="Times New Roman"/>
                <w:color w:val="000000"/>
                <w:sz w:val="24"/>
                <w:szCs w:val="18"/>
              </w:rPr>
            </w:pPr>
            <w:r w:rsidRPr="00FF3E2C">
              <w:rPr>
                <w:rFonts w:ascii="Times New Roman" w:hAnsi="Times New Roman" w:cs="Times New Roman"/>
                <w:color w:val="000000"/>
                <w:sz w:val="24"/>
                <w:szCs w:val="18"/>
              </w:rPr>
              <w:t>Pearson Chi-Square</w:t>
            </w:r>
          </w:p>
        </w:tc>
        <w:tc>
          <w:tcPr>
            <w:tcW w:w="802" w:type="pct"/>
            <w:tcBorders>
              <w:top w:val="single" w:sz="4" w:space="0" w:color="auto"/>
            </w:tcBorders>
            <w:shd w:val="clear" w:color="auto" w:fill="FFFFFF"/>
            <w:vAlign w:val="center"/>
          </w:tcPr>
          <w:p w14:paraId="6A2F715C"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4.000</w:t>
            </w:r>
            <w:r w:rsidRPr="00FF3E2C">
              <w:rPr>
                <w:rFonts w:ascii="Times New Roman" w:hAnsi="Times New Roman" w:cs="Times New Roman"/>
                <w:color w:val="000000"/>
                <w:sz w:val="24"/>
                <w:szCs w:val="18"/>
                <w:vertAlign w:val="superscript"/>
              </w:rPr>
              <w:t>a</w:t>
            </w:r>
          </w:p>
        </w:tc>
        <w:tc>
          <w:tcPr>
            <w:tcW w:w="624" w:type="pct"/>
            <w:tcBorders>
              <w:top w:val="single" w:sz="4" w:space="0" w:color="auto"/>
            </w:tcBorders>
            <w:shd w:val="clear" w:color="auto" w:fill="FFFFFF"/>
            <w:vAlign w:val="center"/>
          </w:tcPr>
          <w:p w14:paraId="391CB8CE"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4</w:t>
            </w:r>
          </w:p>
        </w:tc>
        <w:tc>
          <w:tcPr>
            <w:tcW w:w="1519" w:type="pct"/>
            <w:tcBorders>
              <w:top w:val="single" w:sz="4" w:space="0" w:color="auto"/>
            </w:tcBorders>
            <w:shd w:val="clear" w:color="auto" w:fill="FFFFFF"/>
            <w:vAlign w:val="center"/>
          </w:tcPr>
          <w:p w14:paraId="1DEA7D45"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.406</w:t>
            </w:r>
          </w:p>
        </w:tc>
      </w:tr>
      <w:tr w:rsidR="00CA64FC" w:rsidRPr="00FF3E2C" w14:paraId="2D2A5123" w14:textId="77777777" w:rsidTr="003A78B0">
        <w:trPr>
          <w:cantSplit/>
        </w:trPr>
        <w:tc>
          <w:tcPr>
            <w:tcW w:w="2055" w:type="pct"/>
            <w:shd w:val="clear" w:color="auto" w:fill="FFFFFF"/>
          </w:tcPr>
          <w:p w14:paraId="40A5BC06" w14:textId="77777777" w:rsidR="00CA64FC" w:rsidRPr="00FF3E2C" w:rsidRDefault="00CA64FC" w:rsidP="00FF3E2C">
            <w:pPr>
              <w:autoSpaceDE w:val="0"/>
              <w:autoSpaceDN w:val="0"/>
              <w:adjustRightInd w:val="0"/>
              <w:spacing w:after="0" w:line="240" w:lineRule="auto"/>
              <w:ind w:left="60" w:right="60"/>
              <w:rPr>
                <w:rFonts w:ascii="Times New Roman" w:hAnsi="Times New Roman" w:cs="Times New Roman"/>
                <w:color w:val="000000"/>
                <w:sz w:val="24"/>
                <w:szCs w:val="18"/>
              </w:rPr>
            </w:pPr>
            <w:r w:rsidRPr="00FF3E2C">
              <w:rPr>
                <w:rFonts w:ascii="Times New Roman" w:hAnsi="Times New Roman" w:cs="Times New Roman"/>
                <w:color w:val="000000"/>
                <w:sz w:val="24"/>
                <w:szCs w:val="18"/>
              </w:rPr>
              <w:t>Likelihood Ratio</w:t>
            </w:r>
          </w:p>
        </w:tc>
        <w:tc>
          <w:tcPr>
            <w:tcW w:w="802" w:type="pct"/>
            <w:shd w:val="clear" w:color="auto" w:fill="FFFFFF"/>
            <w:vAlign w:val="center"/>
          </w:tcPr>
          <w:p w14:paraId="312B1277"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4.763</w:t>
            </w:r>
          </w:p>
        </w:tc>
        <w:tc>
          <w:tcPr>
            <w:tcW w:w="624" w:type="pct"/>
            <w:shd w:val="clear" w:color="auto" w:fill="FFFFFF"/>
            <w:vAlign w:val="center"/>
          </w:tcPr>
          <w:p w14:paraId="5C70225D"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4</w:t>
            </w:r>
          </w:p>
        </w:tc>
        <w:tc>
          <w:tcPr>
            <w:tcW w:w="1519" w:type="pct"/>
            <w:shd w:val="clear" w:color="auto" w:fill="FFFFFF"/>
            <w:vAlign w:val="center"/>
          </w:tcPr>
          <w:p w14:paraId="54E34065"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.312</w:t>
            </w:r>
          </w:p>
        </w:tc>
      </w:tr>
      <w:tr w:rsidR="00CA64FC" w:rsidRPr="00FF3E2C" w14:paraId="2433BE2F" w14:textId="77777777" w:rsidTr="003A78B0">
        <w:trPr>
          <w:cantSplit/>
        </w:trPr>
        <w:tc>
          <w:tcPr>
            <w:tcW w:w="2055" w:type="pct"/>
            <w:shd w:val="clear" w:color="auto" w:fill="FFFFFF"/>
          </w:tcPr>
          <w:p w14:paraId="4B777B83" w14:textId="77777777" w:rsidR="00CA64FC" w:rsidRPr="00FF3E2C" w:rsidRDefault="00CA64FC" w:rsidP="00FF3E2C">
            <w:pPr>
              <w:autoSpaceDE w:val="0"/>
              <w:autoSpaceDN w:val="0"/>
              <w:adjustRightInd w:val="0"/>
              <w:spacing w:after="0" w:line="240" w:lineRule="auto"/>
              <w:ind w:left="60" w:right="60"/>
              <w:rPr>
                <w:rFonts w:ascii="Times New Roman" w:hAnsi="Times New Roman" w:cs="Times New Roman"/>
                <w:color w:val="000000"/>
                <w:sz w:val="24"/>
                <w:szCs w:val="18"/>
              </w:rPr>
            </w:pPr>
            <w:r w:rsidRPr="00FF3E2C">
              <w:rPr>
                <w:rFonts w:ascii="Times New Roman" w:hAnsi="Times New Roman" w:cs="Times New Roman"/>
                <w:color w:val="000000"/>
                <w:sz w:val="24"/>
                <w:szCs w:val="18"/>
              </w:rPr>
              <w:t>Linear-by-Linear Association</w:t>
            </w:r>
          </w:p>
        </w:tc>
        <w:tc>
          <w:tcPr>
            <w:tcW w:w="802" w:type="pct"/>
            <w:shd w:val="clear" w:color="auto" w:fill="FFFFFF"/>
            <w:vAlign w:val="center"/>
          </w:tcPr>
          <w:p w14:paraId="41CA3B96"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2.812</w:t>
            </w:r>
          </w:p>
        </w:tc>
        <w:tc>
          <w:tcPr>
            <w:tcW w:w="624" w:type="pct"/>
            <w:shd w:val="clear" w:color="auto" w:fill="FFFFFF"/>
            <w:vAlign w:val="center"/>
          </w:tcPr>
          <w:p w14:paraId="065CD205"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1</w:t>
            </w:r>
          </w:p>
        </w:tc>
        <w:tc>
          <w:tcPr>
            <w:tcW w:w="1519" w:type="pct"/>
            <w:shd w:val="clear" w:color="auto" w:fill="FFFFFF"/>
            <w:vAlign w:val="center"/>
          </w:tcPr>
          <w:p w14:paraId="31F1CC34"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.094</w:t>
            </w:r>
          </w:p>
        </w:tc>
      </w:tr>
      <w:tr w:rsidR="00CA64FC" w:rsidRPr="00FF3E2C" w14:paraId="2D9A3D33" w14:textId="77777777" w:rsidTr="003A78B0">
        <w:trPr>
          <w:cantSplit/>
        </w:trPr>
        <w:tc>
          <w:tcPr>
            <w:tcW w:w="2055" w:type="pct"/>
            <w:shd w:val="clear" w:color="auto" w:fill="FFFFFF"/>
          </w:tcPr>
          <w:p w14:paraId="7013DC00" w14:textId="77777777" w:rsidR="00CA64FC" w:rsidRPr="00FF3E2C" w:rsidRDefault="00CA64FC" w:rsidP="00FF3E2C">
            <w:pPr>
              <w:autoSpaceDE w:val="0"/>
              <w:autoSpaceDN w:val="0"/>
              <w:adjustRightInd w:val="0"/>
              <w:spacing w:after="0" w:line="240" w:lineRule="auto"/>
              <w:ind w:left="60" w:right="60"/>
              <w:rPr>
                <w:rFonts w:ascii="Times New Roman" w:hAnsi="Times New Roman" w:cs="Times New Roman"/>
                <w:color w:val="000000"/>
                <w:sz w:val="24"/>
                <w:szCs w:val="18"/>
              </w:rPr>
            </w:pPr>
            <w:r w:rsidRPr="00FF3E2C">
              <w:rPr>
                <w:rFonts w:ascii="Times New Roman" w:hAnsi="Times New Roman" w:cs="Times New Roman"/>
                <w:color w:val="000000"/>
                <w:sz w:val="24"/>
                <w:szCs w:val="18"/>
              </w:rPr>
              <w:t>N of Valid Cases</w:t>
            </w:r>
          </w:p>
        </w:tc>
        <w:tc>
          <w:tcPr>
            <w:tcW w:w="802" w:type="pct"/>
            <w:shd w:val="clear" w:color="auto" w:fill="FFFFFF"/>
            <w:vAlign w:val="center"/>
          </w:tcPr>
          <w:p w14:paraId="44EBDE6A" w14:textId="77777777" w:rsidR="00CA64FC" w:rsidRPr="00FF3E2C" w:rsidRDefault="00CA64FC" w:rsidP="00FF3E2C">
            <w:pPr>
              <w:autoSpaceDE w:val="0"/>
              <w:autoSpaceDN w:val="0"/>
              <w:adjustRightInd w:val="0"/>
              <w:spacing w:after="0" w:line="240" w:lineRule="auto"/>
              <w:ind w:left="60" w:right="60"/>
              <w:jc w:val="center"/>
              <w:rPr>
                <w:rFonts w:ascii="Times New Roman" w:hAnsi="Times New Roman" w:cs="Times New Roman"/>
                <w:color w:val="000000"/>
                <w:sz w:val="24"/>
                <w:szCs w:val="18"/>
              </w:rPr>
            </w:pPr>
            <w:r w:rsidRPr="00FF3E2C">
              <w:rPr>
                <w:rFonts w:ascii="Times New Roman" w:hAnsi="Times New Roman" w:cs="Times New Roman"/>
                <w:color w:val="000000"/>
                <w:sz w:val="24"/>
                <w:szCs w:val="18"/>
              </w:rPr>
              <w:t>12</w:t>
            </w:r>
          </w:p>
        </w:tc>
        <w:tc>
          <w:tcPr>
            <w:tcW w:w="624" w:type="pct"/>
            <w:shd w:val="clear" w:color="auto" w:fill="FFFFFF"/>
            <w:vAlign w:val="center"/>
          </w:tcPr>
          <w:p w14:paraId="27C0706F" w14:textId="77777777" w:rsidR="00CA64FC" w:rsidRPr="00FF3E2C" w:rsidRDefault="00CA64FC" w:rsidP="00FF3E2C">
            <w:pPr>
              <w:autoSpaceDE w:val="0"/>
              <w:autoSpaceDN w:val="0"/>
              <w:adjustRightInd w:val="0"/>
              <w:spacing w:after="0" w:line="240" w:lineRule="auto"/>
              <w:jc w:val="center"/>
              <w:rPr>
                <w:rFonts w:ascii="Times New Roman" w:hAnsi="Times New Roman" w:cs="Times New Roman"/>
                <w:sz w:val="24"/>
                <w:szCs w:val="24"/>
              </w:rPr>
            </w:pPr>
          </w:p>
        </w:tc>
        <w:tc>
          <w:tcPr>
            <w:tcW w:w="1519" w:type="pct"/>
            <w:shd w:val="clear" w:color="auto" w:fill="FFFFFF"/>
            <w:vAlign w:val="center"/>
          </w:tcPr>
          <w:p w14:paraId="1CA629B1" w14:textId="77777777" w:rsidR="00CA64FC" w:rsidRPr="00FF3E2C" w:rsidRDefault="00CA64FC" w:rsidP="00FF3E2C">
            <w:pPr>
              <w:keepNext/>
              <w:autoSpaceDE w:val="0"/>
              <w:autoSpaceDN w:val="0"/>
              <w:adjustRightInd w:val="0"/>
              <w:spacing w:after="0" w:line="240" w:lineRule="auto"/>
              <w:jc w:val="center"/>
              <w:rPr>
                <w:rFonts w:ascii="Times New Roman" w:hAnsi="Times New Roman" w:cs="Times New Roman"/>
                <w:sz w:val="24"/>
                <w:szCs w:val="24"/>
              </w:rPr>
            </w:pPr>
          </w:p>
        </w:tc>
      </w:tr>
    </w:tbl>
    <w:p w14:paraId="112A9576" w14:textId="0B842E3C" w:rsidR="00CA64FC" w:rsidRPr="00F15184" w:rsidRDefault="00FF3E2C" w:rsidP="00CA64FC">
      <w:pPr>
        <w:tabs>
          <w:tab w:val="left" w:pos="567"/>
        </w:tabs>
        <w:autoSpaceDE w:val="0"/>
        <w:autoSpaceDN w:val="0"/>
        <w:adjustRightInd w:val="0"/>
        <w:spacing w:before="120"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The</w:t>
      </w:r>
      <w:r w:rsidR="00CA64FC" w:rsidRPr="00F15184">
        <w:rPr>
          <w:rFonts w:ascii="Times New Roman" w:hAnsi="Times New Roman" w:cs="Times New Roman"/>
          <w:sz w:val="24"/>
          <w:szCs w:val="24"/>
        </w:rPr>
        <w:t xml:space="preserve"> value of Chi-Square and the </w:t>
      </w:r>
      <w:r w:rsidR="00CA64FC" w:rsidRPr="00F15184">
        <w:rPr>
          <w:rFonts w:ascii="Times New Roman" w:hAnsi="Times New Roman" w:cs="Times New Roman"/>
          <w:i/>
          <w:sz w:val="24"/>
          <w:szCs w:val="24"/>
        </w:rPr>
        <w:t>p-</w:t>
      </w:r>
      <w:r w:rsidR="00CA64FC" w:rsidRPr="00F15184">
        <w:rPr>
          <w:rFonts w:ascii="Times New Roman" w:hAnsi="Times New Roman" w:cs="Times New Roman"/>
          <w:sz w:val="24"/>
          <w:szCs w:val="24"/>
        </w:rPr>
        <w:t xml:space="preserve">value were 4.000 and 0.406, respectively. The null hypothesis was accepted since the </w:t>
      </w:r>
      <w:r w:rsidR="00CA64FC" w:rsidRPr="00F15184">
        <w:rPr>
          <w:rFonts w:ascii="Times New Roman" w:hAnsi="Times New Roman" w:cs="Times New Roman"/>
          <w:i/>
          <w:sz w:val="24"/>
          <w:szCs w:val="24"/>
        </w:rPr>
        <w:t>p-</w:t>
      </w:r>
      <w:r w:rsidR="00CA64FC" w:rsidRPr="00F15184">
        <w:rPr>
          <w:rFonts w:ascii="Times New Roman" w:hAnsi="Times New Roman" w:cs="Times New Roman"/>
          <w:sz w:val="24"/>
          <w:szCs w:val="24"/>
        </w:rPr>
        <w:t>value (0.406) was higher than 0.05 (</w:t>
      </w:r>
      <w:r w:rsidR="00CA64FC" w:rsidRPr="00F15184">
        <w:rPr>
          <w:rFonts w:ascii="Times New Roman" w:hAnsi="Times New Roman" w:cs="Times New Roman"/>
          <w:sz w:val="24"/>
          <w:szCs w:val="24"/>
        </w:rPr>
        <w:sym w:font="Symbol" w:char="F061"/>
      </w:r>
      <w:r w:rsidR="00CA64FC" w:rsidRPr="00F15184">
        <w:rPr>
          <w:rFonts w:ascii="Times New Roman" w:hAnsi="Times New Roman" w:cs="Times New Roman"/>
          <w:sz w:val="24"/>
          <w:szCs w:val="24"/>
        </w:rPr>
        <w:t>); there was no significant association between knowledge and performance. This fact might be due to some possible reasons.</w:t>
      </w:r>
    </w:p>
    <w:p w14:paraId="29B491BB" w14:textId="321D451D" w:rsidR="00CA64FC" w:rsidRPr="00F15184" w:rsidRDefault="00CA64FC" w:rsidP="00CA64FC">
      <w:pPr>
        <w:tabs>
          <w:tab w:val="left" w:pos="567"/>
        </w:tabs>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The first reason was because of the small size of the sample. An adequate sample size is needed in a research to give strength and is beneficial in terms of precise statistical test </w:t>
      </w:r>
      <w:r w:rsidR="00903FBF">
        <w:rPr>
          <w:rFonts w:ascii="Times New Roman" w:hAnsi="Times New Roman" w:cs="Times New Roman"/>
          <w:sz w:val="24"/>
          <w:szCs w:val="24"/>
        </w:rPr>
        <w:fldChar w:fldCharType="begin" w:fldLock="1"/>
      </w:r>
      <w:r w:rsidR="00903FBF">
        <w:rPr>
          <w:rFonts w:ascii="Times New Roman" w:hAnsi="Times New Roman" w:cs="Times New Roman"/>
          <w:sz w:val="24"/>
          <w:szCs w:val="24"/>
        </w:rPr>
        <w:instrText>ADDIN CSL_CITATION {"citationItems":[{"id":"ITEM-1","itemData":{"author":[{"dropping-particle":"","family":"Creswell","given":"J. W.","non-dropping-particle":"","parse-names":false,"suffix":""}],"edition":"4","id":"ITEM-1","issued":{"date-parts":[["2012"]]},"publisher":"Pearson Education, Inc.","publisher-place":"Boston, MA","title":"Educational research: Planning, conducting, and evaluating quantitative and qualitative research","type":"book"},"uris":["http://www.mendeley.com/documents/?uuid=26c94d55-5dd1-4681-b0bd-1e8ce2aeb5f9"]}],"mendeley":{"formattedCitation":"(Creswell, 2012)","plainTextFormattedCitation":"(Creswell, 2012)","previouslyFormattedCitation":"(Creswell, 2012)"},"properties":{"noteIndex":0},"schema":"https://github.com/citation-style-language/schema/raw/master/csl-citation.json"}</w:instrText>
      </w:r>
      <w:r w:rsidR="00903FBF">
        <w:rPr>
          <w:rFonts w:ascii="Times New Roman" w:hAnsi="Times New Roman" w:cs="Times New Roman"/>
          <w:sz w:val="24"/>
          <w:szCs w:val="24"/>
        </w:rPr>
        <w:fldChar w:fldCharType="separate"/>
      </w:r>
      <w:r w:rsidR="00903FBF" w:rsidRPr="00903FBF">
        <w:rPr>
          <w:rFonts w:ascii="Times New Roman" w:hAnsi="Times New Roman" w:cs="Times New Roman"/>
          <w:noProof/>
          <w:sz w:val="24"/>
          <w:szCs w:val="24"/>
        </w:rPr>
        <w:t>(Creswell, 2012)</w:t>
      </w:r>
      <w:r w:rsidR="00903FBF">
        <w:rPr>
          <w:rFonts w:ascii="Times New Roman" w:hAnsi="Times New Roman" w:cs="Times New Roman"/>
          <w:sz w:val="24"/>
          <w:szCs w:val="24"/>
        </w:rPr>
        <w:fldChar w:fldCharType="end"/>
      </w:r>
      <w:r w:rsidR="00903FBF">
        <w:rPr>
          <w:rFonts w:ascii="Times New Roman" w:hAnsi="Times New Roman" w:cs="Times New Roman"/>
          <w:sz w:val="24"/>
          <w:szCs w:val="24"/>
        </w:rPr>
        <w:t xml:space="preserve">. </w:t>
      </w:r>
      <w:r w:rsidRPr="00F15184">
        <w:rPr>
          <w:rFonts w:ascii="Times New Roman" w:hAnsi="Times New Roman" w:cs="Times New Roman"/>
          <w:sz w:val="24"/>
          <w:szCs w:val="24"/>
        </w:rPr>
        <w:t xml:space="preserve">It is considered that the larger the sample is, the smaller the critical value (that becomes the reference) will be. </w:t>
      </w:r>
    </w:p>
    <w:p w14:paraId="0F477FD0" w14:textId="77777777" w:rsidR="00CA64FC" w:rsidRPr="00F15184" w:rsidRDefault="00CA64FC" w:rsidP="00CA64FC">
      <w:pPr>
        <w:tabs>
          <w:tab w:val="left" w:pos="567"/>
        </w:tabs>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The next reason was that the respondent with good knowledge of implicature and RT would perform well only if they had a good critical thinking skill. As implicature deals with critical thinking, it would be difficult to give a good performance by merely understanding the knowledge without being critical. This critical thinking skill was called as the intervening variable.</w:t>
      </w:r>
    </w:p>
    <w:p w14:paraId="44FF0FFA" w14:textId="77777777" w:rsidR="00CA64FC" w:rsidRPr="00F15184" w:rsidRDefault="00CA64FC" w:rsidP="00CA64FC">
      <w:pPr>
        <w:tabs>
          <w:tab w:val="left" w:pos="567"/>
        </w:tabs>
        <w:spacing w:after="0" w:line="360" w:lineRule="auto"/>
        <w:jc w:val="both"/>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Respondents’ characteristics might also be one of the reasons of the insignificance. The characteristics of respondents such as gender, age, educational background, and others are ethical to be measured as the corresponding controls </w:t>
      </w:r>
      <w:r w:rsidRPr="00F15184">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BN":"9783540773405","author":[{"dropping-particle":"","family":"Geometry","given":"Riemannian","non-dropping-particle":"","parse-names":false,"suffix":""},{"dropping-particle":"","family":"Analysis","given":"Geometric","non-dropping-particle":"","parse-names":false,"suffix":""}],"id":"ITEM-1","issued":{"date-parts":[["0"]]},"title":"No </w:instrText>
      </w:r>
      <w:r>
        <w:rPr>
          <w:rFonts w:ascii="MS Mincho" w:hAnsi="MS Mincho" w:cs="MS Mincho"/>
          <w:sz w:val="24"/>
          <w:szCs w:val="24"/>
        </w:rPr>
        <w:instrText>主観的健康感を中心とした在宅高齢者における</w:instrText>
      </w:r>
      <w:r>
        <w:rPr>
          <w:rFonts w:ascii="Times New Roman" w:hAnsi="Times New Roman" w:cs="Times New Roman"/>
          <w:sz w:val="24"/>
          <w:szCs w:val="24"/>
        </w:rPr>
        <w:instrText xml:space="preserve"> </w:instrText>
      </w:r>
      <w:r>
        <w:rPr>
          <w:rFonts w:ascii="MS Mincho" w:hAnsi="MS Mincho" w:cs="MS Mincho"/>
          <w:sz w:val="24"/>
          <w:szCs w:val="24"/>
        </w:rPr>
        <w:instrText>健康関連指標に関する共分散構造分析</w:instrText>
      </w:r>
      <w:r>
        <w:rPr>
          <w:rFonts w:ascii="Times New Roman" w:hAnsi="Times New Roman" w:cs="Times New Roman"/>
          <w:sz w:val="24"/>
          <w:szCs w:val="24"/>
        </w:rPr>
        <w:instrText>Title","type":"book"},"uris":["http://www.mendeley.com/documents/?uuid=af169840-9603-4f54-8248-0680d0978e56","http://www.mendeley.com/documents/?uuid=1261b59f-e3c7-41ce-b4f5-2671f44b102b"]}],"mendeley":{"formattedCitation":"(Geometry &amp; Analysis, n.d.)","manualFormatting":"(Creswell, 2012)","plainTextFormattedCitation":"(Geometry &amp; Analysis, n.d.)","previouslyFormattedCitation":"(Geometry &amp; Analysis, n.d.)"},"properties":{"noteIndex":0},"schema":"https://github.com/citation-style-language/schema/raw/master/csl-citation.json"}</w:instrText>
      </w:r>
      <w:r w:rsidRPr="00F15184">
        <w:rPr>
          <w:rFonts w:ascii="Times New Roman" w:hAnsi="Times New Roman" w:cs="Times New Roman"/>
          <w:sz w:val="24"/>
          <w:szCs w:val="24"/>
        </w:rPr>
        <w:fldChar w:fldCharType="separate"/>
      </w:r>
      <w:r w:rsidRPr="00F15184">
        <w:rPr>
          <w:rFonts w:ascii="Times New Roman" w:hAnsi="Times New Roman" w:cs="Times New Roman"/>
          <w:noProof/>
          <w:sz w:val="24"/>
          <w:szCs w:val="24"/>
        </w:rPr>
        <w:t>(Creswell, 2012)</w:t>
      </w:r>
      <w:r w:rsidRPr="00F15184">
        <w:rPr>
          <w:rFonts w:ascii="Times New Roman" w:hAnsi="Times New Roman" w:cs="Times New Roman"/>
          <w:sz w:val="24"/>
          <w:szCs w:val="24"/>
        </w:rPr>
        <w:fldChar w:fldCharType="end"/>
      </w:r>
      <w:r w:rsidRPr="00F15184">
        <w:rPr>
          <w:rFonts w:ascii="Times New Roman" w:hAnsi="Times New Roman" w:cs="Times New Roman"/>
          <w:sz w:val="24"/>
          <w:szCs w:val="24"/>
        </w:rPr>
        <w:t xml:space="preserve">. In this study, the </w:t>
      </w:r>
      <w:r w:rsidRPr="00F15184">
        <w:rPr>
          <w:rFonts w:ascii="Times New Roman" w:hAnsi="Times New Roman" w:cs="Times New Roman"/>
          <w:sz w:val="24"/>
          <w:szCs w:val="24"/>
        </w:rPr>
        <w:lastRenderedPageBreak/>
        <w:t xml:space="preserve">respondents were heterogeneous. For the educational background, specifically, the respondents were from different universities for their undergraduate program which would highly be influencing. Not considering these controlling factors led to the insignificant results. </w:t>
      </w:r>
    </w:p>
    <w:p w14:paraId="0814B341" w14:textId="77777777" w:rsidR="00CA64FC" w:rsidRPr="00F15184" w:rsidRDefault="00CA64FC" w:rsidP="00CA64FC">
      <w:pPr>
        <w:tabs>
          <w:tab w:val="left" w:pos="567"/>
        </w:tabs>
        <w:autoSpaceDE w:val="0"/>
        <w:autoSpaceDN w:val="0"/>
        <w:adjustRightInd w:val="0"/>
        <w:spacing w:after="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The </w:t>
      </w:r>
      <w:proofErr w:type="gramStart"/>
      <w:r w:rsidRPr="00F15184">
        <w:rPr>
          <w:rFonts w:ascii="Times New Roman" w:hAnsi="Times New Roman" w:cs="Times New Roman"/>
          <w:sz w:val="24"/>
          <w:szCs w:val="24"/>
        </w:rPr>
        <w:t>last but not least</w:t>
      </w:r>
      <w:proofErr w:type="gramEnd"/>
      <w:r w:rsidRPr="00F15184">
        <w:rPr>
          <w:rFonts w:ascii="Times New Roman" w:hAnsi="Times New Roman" w:cs="Times New Roman"/>
          <w:sz w:val="24"/>
          <w:szCs w:val="24"/>
        </w:rPr>
        <w:t xml:space="preserve"> was due to the respondents’ attitude in filling out the questionnaire and completing the exercises. It is highly possible for the respondents to randomly answer the questions both in the questionnaire and in the exercises without any considerations. As the result, the real depiction of both their knowledge and their performance was not shown. Then insignificant results might likely be obtained.</w:t>
      </w:r>
    </w:p>
    <w:p w14:paraId="1D2D7864" w14:textId="77777777" w:rsidR="00CA64FC" w:rsidRPr="00F15184" w:rsidRDefault="00CA64FC" w:rsidP="00CA64FC">
      <w:pPr>
        <w:tabs>
          <w:tab w:val="left" w:pos="567"/>
        </w:tabs>
        <w:autoSpaceDE w:val="0"/>
        <w:autoSpaceDN w:val="0"/>
        <w:adjustRightInd w:val="0"/>
        <w:spacing w:after="120" w:line="360" w:lineRule="auto"/>
        <w:jc w:val="both"/>
        <w:rPr>
          <w:rFonts w:ascii="Times New Roman" w:hAnsi="Times New Roman" w:cs="Times New Roman"/>
          <w:sz w:val="24"/>
          <w:szCs w:val="24"/>
        </w:rPr>
      </w:pPr>
      <w:r w:rsidRPr="00F15184">
        <w:rPr>
          <w:rFonts w:ascii="Times New Roman" w:hAnsi="Times New Roman" w:cs="Times New Roman"/>
          <w:sz w:val="24"/>
          <w:szCs w:val="24"/>
        </w:rPr>
        <w:tab/>
      </w:r>
      <w:r w:rsidRPr="00F15184">
        <w:rPr>
          <w:rFonts w:ascii="Times New Roman" w:hAnsi="Times New Roman" w:cs="Times New Roman"/>
          <w:sz w:val="24"/>
          <w:szCs w:val="24"/>
        </w:rPr>
        <w:tab/>
        <w:t xml:space="preserve">It is implied, moreover, that knowledge gave no contribution to performance. There might be other factors which contribute to the performance. The first factor was a good comprehension on the context. As context is very important in this case, so they </w:t>
      </w:r>
      <w:proofErr w:type="gramStart"/>
      <w:r w:rsidRPr="00F15184">
        <w:rPr>
          <w:rFonts w:ascii="Times New Roman" w:hAnsi="Times New Roman" w:cs="Times New Roman"/>
          <w:sz w:val="24"/>
          <w:szCs w:val="24"/>
        </w:rPr>
        <w:t>have to</w:t>
      </w:r>
      <w:proofErr w:type="gramEnd"/>
      <w:r w:rsidRPr="00F15184">
        <w:rPr>
          <w:rFonts w:ascii="Times New Roman" w:hAnsi="Times New Roman" w:cs="Times New Roman"/>
          <w:sz w:val="24"/>
          <w:szCs w:val="24"/>
        </w:rPr>
        <w:t xml:space="preserve"> be able to relate the context to the utterance in the dialogue containing implicatures. Another reason was owing to the respondents’ lexical resources. Those who had </w:t>
      </w:r>
      <w:proofErr w:type="gramStart"/>
      <w:r w:rsidRPr="00F15184">
        <w:rPr>
          <w:rFonts w:ascii="Times New Roman" w:hAnsi="Times New Roman" w:cs="Times New Roman"/>
          <w:sz w:val="24"/>
          <w:szCs w:val="24"/>
        </w:rPr>
        <w:t>a large number of</w:t>
      </w:r>
      <w:proofErr w:type="gramEnd"/>
      <w:r w:rsidRPr="00F15184">
        <w:rPr>
          <w:rFonts w:ascii="Times New Roman" w:hAnsi="Times New Roman" w:cs="Times New Roman"/>
          <w:sz w:val="24"/>
          <w:szCs w:val="24"/>
        </w:rPr>
        <w:t xml:space="preserve"> lexical resources would find it more convenient to comprehend the context. The last factor likely to cause this to happen was the culture. British and Asians are similar in terms of their indirect communication. The respondents found it easier to agree with the characters that employed the implicature as they could relate to the situation.</w:t>
      </w:r>
    </w:p>
    <w:p w14:paraId="74705B82" w14:textId="77777777" w:rsidR="00CA64FC" w:rsidRPr="00F15184" w:rsidRDefault="00CA64FC" w:rsidP="00CA64FC">
      <w:pPr>
        <w:autoSpaceDE w:val="0"/>
        <w:autoSpaceDN w:val="0"/>
        <w:adjustRightInd w:val="0"/>
        <w:spacing w:after="0" w:line="360" w:lineRule="auto"/>
        <w:contextualSpacing/>
        <w:jc w:val="both"/>
        <w:rPr>
          <w:rFonts w:ascii="Times New Roman" w:hAnsi="Times New Roman" w:cs="Times New Roman"/>
          <w:b/>
          <w:sz w:val="24"/>
          <w:szCs w:val="24"/>
        </w:rPr>
      </w:pPr>
      <w:r w:rsidRPr="00F15184">
        <w:rPr>
          <w:rFonts w:ascii="Times New Roman" w:hAnsi="Times New Roman" w:cs="Times New Roman"/>
          <w:b/>
          <w:sz w:val="24"/>
          <w:szCs w:val="24"/>
        </w:rPr>
        <w:t xml:space="preserve">CONCLUSION </w:t>
      </w:r>
    </w:p>
    <w:p w14:paraId="1573797F" w14:textId="77777777" w:rsidR="00CA64FC" w:rsidRPr="00F15184" w:rsidRDefault="00CA64FC" w:rsidP="00CA64FC">
      <w:pPr>
        <w:spacing w:after="120" w:line="360" w:lineRule="auto"/>
        <w:ind w:firstLine="720"/>
        <w:jc w:val="both"/>
        <w:rPr>
          <w:rFonts w:ascii="Times New Roman" w:hAnsi="Times New Roman" w:cs="Times New Roman"/>
          <w:sz w:val="24"/>
          <w:szCs w:val="24"/>
        </w:rPr>
      </w:pPr>
      <w:r w:rsidRPr="00F15184">
        <w:rPr>
          <w:rFonts w:ascii="Times New Roman" w:hAnsi="Times New Roman" w:cs="Times New Roman"/>
          <w:sz w:val="24"/>
          <w:szCs w:val="24"/>
        </w:rPr>
        <w:t xml:space="preserve">In can be concluded that a lot of implicatures were found in Jane Austen’s </w:t>
      </w:r>
      <w:r w:rsidRPr="00F15184">
        <w:rPr>
          <w:rFonts w:ascii="Times New Roman" w:hAnsi="Times New Roman" w:cs="Times New Roman"/>
          <w:i/>
          <w:sz w:val="24"/>
          <w:szCs w:val="24"/>
        </w:rPr>
        <w:t xml:space="preserve">Pride and Prejudice </w:t>
      </w:r>
      <w:r w:rsidRPr="00F15184">
        <w:rPr>
          <w:rFonts w:ascii="Times New Roman" w:hAnsi="Times New Roman" w:cs="Times New Roman"/>
          <w:sz w:val="24"/>
          <w:szCs w:val="24"/>
        </w:rPr>
        <w:t xml:space="preserve">showing that most of the characters of the novel tend to speak implicitly rather than frankly and the three goals of employing them were to make the conversation livelier and more interesting, to show politeness, and to </w:t>
      </w:r>
      <w:r>
        <w:rPr>
          <w:rFonts w:ascii="Times New Roman" w:hAnsi="Times New Roman" w:cs="Times New Roman"/>
          <w:sz w:val="24"/>
          <w:szCs w:val="24"/>
        </w:rPr>
        <w:t xml:space="preserve">express </w:t>
      </w:r>
      <w:r w:rsidRPr="00F15184">
        <w:rPr>
          <w:rFonts w:ascii="Times New Roman" w:hAnsi="Times New Roman" w:cs="Times New Roman"/>
          <w:sz w:val="24"/>
          <w:szCs w:val="24"/>
        </w:rPr>
        <w:t xml:space="preserve">sarcasm. Then, the use of implicatures themselves might be because of several factors such as culture, gender, age, social classes, personality, </w:t>
      </w:r>
      <w:proofErr w:type="gramStart"/>
      <w:r w:rsidRPr="00F15184">
        <w:rPr>
          <w:rFonts w:ascii="Times New Roman" w:hAnsi="Times New Roman" w:cs="Times New Roman"/>
          <w:sz w:val="24"/>
          <w:szCs w:val="24"/>
        </w:rPr>
        <w:t>and also</w:t>
      </w:r>
      <w:proofErr w:type="gramEnd"/>
      <w:r w:rsidRPr="00F15184">
        <w:rPr>
          <w:rFonts w:ascii="Times New Roman" w:hAnsi="Times New Roman" w:cs="Times New Roman"/>
          <w:sz w:val="24"/>
          <w:szCs w:val="24"/>
        </w:rPr>
        <w:t xml:space="preserve"> ethnicity. In terms of education, the teaching of implicature must be very beneficial for qualified outcomes of the 21</w:t>
      </w:r>
      <w:r w:rsidRPr="00F15184">
        <w:rPr>
          <w:rFonts w:ascii="Times New Roman" w:hAnsi="Times New Roman" w:cs="Times New Roman"/>
          <w:sz w:val="24"/>
          <w:szCs w:val="24"/>
          <w:vertAlign w:val="superscript"/>
        </w:rPr>
        <w:t xml:space="preserve">st </w:t>
      </w:r>
      <w:r w:rsidRPr="00F15184">
        <w:rPr>
          <w:rFonts w:ascii="Times New Roman" w:hAnsi="Times New Roman" w:cs="Times New Roman"/>
          <w:sz w:val="24"/>
          <w:szCs w:val="24"/>
        </w:rPr>
        <w:t>century learning. The implementation of it, moreover, would be one of the efforts in creating critical students to compete in global competition. From the dissemination, it was found that there was no significant association between knowledge and performance which showed that there might be other factors contributing to the performance.</w:t>
      </w:r>
    </w:p>
    <w:p w14:paraId="15366790" w14:textId="4BDAB4C7" w:rsidR="00B662D7" w:rsidRDefault="00B662D7">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632FC3CC" w14:textId="77777777" w:rsidR="00904114" w:rsidRPr="00D515C4" w:rsidRDefault="00904114" w:rsidP="00904114">
      <w:pPr>
        <w:autoSpaceDE w:val="0"/>
        <w:autoSpaceDN w:val="0"/>
        <w:adjustRightInd w:val="0"/>
        <w:spacing w:after="0" w:line="36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BIBLIOGRAPHY</w:t>
      </w:r>
      <w:bookmarkStart w:id="0" w:name="_GoBack"/>
      <w:bookmarkEnd w:id="0"/>
    </w:p>
    <w:p w14:paraId="6B220B3B" w14:textId="77777777" w:rsidR="00321F8B" w:rsidRDefault="00321F8B" w:rsidP="00321F8B">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321F8B">
        <w:rPr>
          <w:rFonts w:ascii="Times New Roman" w:hAnsi="Times New Roman" w:cs="Times New Roman"/>
          <w:noProof/>
          <w:sz w:val="24"/>
          <w:szCs w:val="24"/>
        </w:rPr>
        <w:t xml:space="preserve">Abdelhafez, A. M. M. (2016). The effect of conversational implicature instruction on developing TEFL students’ pragmatic competence and language proficiency. </w:t>
      </w:r>
      <w:r w:rsidRPr="00321F8B">
        <w:rPr>
          <w:rFonts w:ascii="Times New Roman" w:hAnsi="Times New Roman" w:cs="Times New Roman"/>
          <w:i/>
          <w:iCs/>
          <w:noProof/>
          <w:sz w:val="24"/>
          <w:szCs w:val="24"/>
        </w:rPr>
        <w:t>US-China Education Review A</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6</w:t>
      </w:r>
      <w:r w:rsidRPr="00321F8B">
        <w:rPr>
          <w:rFonts w:ascii="Times New Roman" w:hAnsi="Times New Roman" w:cs="Times New Roman"/>
          <w:noProof/>
          <w:sz w:val="24"/>
          <w:szCs w:val="24"/>
        </w:rPr>
        <w:t xml:space="preserve">(8). </w:t>
      </w:r>
    </w:p>
    <w:p w14:paraId="06737ABB" w14:textId="1415CCD3" w:rsidR="00321F8B" w:rsidRPr="00321F8B" w:rsidRDefault="00321F8B" w:rsidP="00321F8B">
      <w:pPr>
        <w:widowControl w:val="0"/>
        <w:autoSpaceDE w:val="0"/>
        <w:autoSpaceDN w:val="0"/>
        <w:adjustRightInd w:val="0"/>
        <w:spacing w:after="120" w:line="240" w:lineRule="auto"/>
        <w:ind w:left="480"/>
        <w:jc w:val="both"/>
        <w:rPr>
          <w:rFonts w:ascii="Times New Roman" w:hAnsi="Times New Roman" w:cs="Times New Roman"/>
          <w:noProof/>
          <w:sz w:val="24"/>
          <w:szCs w:val="24"/>
        </w:rPr>
      </w:pPr>
      <w:r w:rsidRPr="00321F8B">
        <w:rPr>
          <w:rFonts w:ascii="Times New Roman" w:hAnsi="Times New Roman" w:cs="Times New Roman"/>
          <w:noProof/>
          <w:sz w:val="24"/>
          <w:szCs w:val="24"/>
        </w:rPr>
        <w:t>https://doi.org/https://doi.org/10.17265/2161-623x/2016.08.001</w:t>
      </w:r>
    </w:p>
    <w:p w14:paraId="1738057E"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Arbain, &amp; Sandi, M. T. A. (2016). Critical discourse analysis of Eminem’s “Love the Way You Lie part II.” </w:t>
      </w:r>
      <w:r w:rsidRPr="00321F8B">
        <w:rPr>
          <w:rFonts w:ascii="Times New Roman" w:hAnsi="Times New Roman" w:cs="Times New Roman"/>
          <w:i/>
          <w:iCs/>
          <w:noProof/>
          <w:sz w:val="24"/>
          <w:szCs w:val="24"/>
        </w:rPr>
        <w:t>Script Journal: Journal of Linguistic and English Teaching</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1</w:t>
      </w:r>
      <w:r w:rsidRPr="00321F8B">
        <w:rPr>
          <w:rFonts w:ascii="Times New Roman" w:hAnsi="Times New Roman" w:cs="Times New Roman"/>
          <w:noProof/>
          <w:sz w:val="24"/>
          <w:szCs w:val="24"/>
        </w:rPr>
        <w:t>(1).</w:t>
      </w:r>
    </w:p>
    <w:p w14:paraId="5B378287"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Creswell, J. W. (2012). </w:t>
      </w:r>
      <w:r w:rsidRPr="00321F8B">
        <w:rPr>
          <w:rFonts w:ascii="Times New Roman" w:hAnsi="Times New Roman" w:cs="Times New Roman"/>
          <w:i/>
          <w:iCs/>
          <w:noProof/>
          <w:sz w:val="24"/>
          <w:szCs w:val="24"/>
        </w:rPr>
        <w:t>Educational research: Planning, conducting, and evaluating quantitative and qualitative research</w:t>
      </w:r>
      <w:r w:rsidRPr="00321F8B">
        <w:rPr>
          <w:rFonts w:ascii="Times New Roman" w:hAnsi="Times New Roman" w:cs="Times New Roman"/>
          <w:noProof/>
          <w:sz w:val="24"/>
          <w:szCs w:val="24"/>
        </w:rPr>
        <w:t xml:space="preserve"> (4th ed.). Boston, MA: Pearson Education, Inc.</w:t>
      </w:r>
    </w:p>
    <w:p w14:paraId="7B97681C"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Depdikbud. (2013). Permendikbud No. 81A Tentang Implementasi Kurikulum Pedoman Umum Pembelajaran.</w:t>
      </w:r>
    </w:p>
    <w:p w14:paraId="38A9212A" w14:textId="77777777" w:rsidR="00321F8B" w:rsidRDefault="00321F8B" w:rsidP="00321F8B">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Ditjen Sumber Daya Iptek Dikti. (2018). Formula 4C untuk Bertahan pada Era Revolusi Industri 4.0. Retrieved from </w:t>
      </w:r>
    </w:p>
    <w:p w14:paraId="7A82023D" w14:textId="4B6A19EE" w:rsidR="00321F8B" w:rsidRPr="00321F8B" w:rsidRDefault="00321F8B" w:rsidP="00321F8B">
      <w:pPr>
        <w:widowControl w:val="0"/>
        <w:autoSpaceDE w:val="0"/>
        <w:autoSpaceDN w:val="0"/>
        <w:adjustRightInd w:val="0"/>
        <w:spacing w:after="120" w:line="240" w:lineRule="auto"/>
        <w:ind w:left="480"/>
        <w:jc w:val="both"/>
        <w:rPr>
          <w:rFonts w:ascii="Times New Roman" w:hAnsi="Times New Roman" w:cs="Times New Roman"/>
          <w:noProof/>
          <w:sz w:val="24"/>
          <w:szCs w:val="24"/>
        </w:rPr>
      </w:pPr>
      <w:r w:rsidRPr="00321F8B">
        <w:rPr>
          <w:rFonts w:ascii="Times New Roman" w:hAnsi="Times New Roman" w:cs="Times New Roman"/>
          <w:noProof/>
          <w:sz w:val="24"/>
          <w:szCs w:val="24"/>
        </w:rPr>
        <w:t>http://sumberdaya.ristekdikti.go.id/index.php/2018/05/04/formula-4c-untuk-bertahan-pada-era-revolusi-industri-4-0/</w:t>
      </w:r>
    </w:p>
    <w:p w14:paraId="689CD8F7"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EF EPI. (2017). EF English proficiency index 2018: The world’s largest ranking of English skills. Retrieved from http://www.ef.co.id/epi/</w:t>
      </w:r>
    </w:p>
    <w:p w14:paraId="643C70D7"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Evason, N. (2019). British culture. Retrieved from https://culturalatlas.sbs.com.au/british-culture/british-culture-communication.</w:t>
      </w:r>
    </w:p>
    <w:p w14:paraId="126D16B6"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Grice, P. (1975). Logic and Conversation. </w:t>
      </w:r>
      <w:r w:rsidRPr="00321F8B">
        <w:rPr>
          <w:rFonts w:ascii="Times New Roman" w:hAnsi="Times New Roman" w:cs="Times New Roman"/>
          <w:i/>
          <w:iCs/>
          <w:noProof/>
          <w:sz w:val="24"/>
          <w:szCs w:val="24"/>
        </w:rPr>
        <w:t>Syntax and Semantics: Speech Acts</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3</w:t>
      </w:r>
      <w:r w:rsidRPr="00321F8B">
        <w:rPr>
          <w:rFonts w:ascii="Times New Roman" w:hAnsi="Times New Roman" w:cs="Times New Roman"/>
          <w:noProof/>
          <w:sz w:val="24"/>
          <w:szCs w:val="24"/>
        </w:rPr>
        <w:t>, 41–58. https://doi.org/10.1093/alcalc/agw081</w:t>
      </w:r>
    </w:p>
    <w:p w14:paraId="7E0D0155"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Grundy, P. (2008). </w:t>
      </w:r>
      <w:r w:rsidRPr="00321F8B">
        <w:rPr>
          <w:rFonts w:ascii="Times New Roman" w:hAnsi="Times New Roman" w:cs="Times New Roman"/>
          <w:i/>
          <w:iCs/>
          <w:noProof/>
          <w:sz w:val="24"/>
          <w:szCs w:val="24"/>
        </w:rPr>
        <w:t>Doing pragmatics</w:t>
      </w:r>
      <w:r w:rsidRPr="00321F8B">
        <w:rPr>
          <w:rFonts w:ascii="Times New Roman" w:hAnsi="Times New Roman" w:cs="Times New Roman"/>
          <w:noProof/>
          <w:sz w:val="24"/>
          <w:szCs w:val="24"/>
        </w:rPr>
        <w:t xml:space="preserve"> (3rd ed.). Malta, IT: Hodder Education.</w:t>
      </w:r>
    </w:p>
    <w:p w14:paraId="53F90314"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Holmes, J. (2007). </w:t>
      </w:r>
      <w:r w:rsidRPr="00321F8B">
        <w:rPr>
          <w:rFonts w:ascii="Times New Roman" w:hAnsi="Times New Roman" w:cs="Times New Roman"/>
          <w:i/>
          <w:iCs/>
          <w:noProof/>
          <w:sz w:val="24"/>
          <w:szCs w:val="24"/>
        </w:rPr>
        <w:t>An Introduction to Sociolinguistics</w:t>
      </w:r>
      <w:r w:rsidRPr="00321F8B">
        <w:rPr>
          <w:rFonts w:ascii="Times New Roman" w:hAnsi="Times New Roman" w:cs="Times New Roman"/>
          <w:noProof/>
          <w:sz w:val="24"/>
          <w:szCs w:val="24"/>
        </w:rPr>
        <w:t xml:space="preserve"> (2nd ed.). London, UK: Longman.</w:t>
      </w:r>
    </w:p>
    <w:p w14:paraId="12F7F102"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Indonesia. (2012). </w:t>
      </w:r>
      <w:r w:rsidRPr="00321F8B">
        <w:rPr>
          <w:rFonts w:ascii="Times New Roman" w:hAnsi="Times New Roman" w:cs="Times New Roman"/>
          <w:i/>
          <w:iCs/>
          <w:noProof/>
          <w:sz w:val="24"/>
          <w:szCs w:val="24"/>
        </w:rPr>
        <w:t>Peraturan Presiden Nomor 8 Tahun 2012 tentang Kerangka Kualifikasi Nasional Indonesia</w:t>
      </w:r>
      <w:r w:rsidRPr="00321F8B">
        <w:rPr>
          <w:rFonts w:ascii="Times New Roman" w:hAnsi="Times New Roman" w:cs="Times New Roman"/>
          <w:noProof/>
          <w:sz w:val="24"/>
          <w:szCs w:val="24"/>
        </w:rPr>
        <w:t>. Jakarta: Sekretariat Negara.</w:t>
      </w:r>
    </w:p>
    <w:p w14:paraId="4CE58BEE"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Ispriyani, N. (2008). </w:t>
      </w:r>
      <w:r w:rsidRPr="00321F8B">
        <w:rPr>
          <w:rFonts w:ascii="Times New Roman" w:hAnsi="Times New Roman" w:cs="Times New Roman"/>
          <w:i/>
          <w:iCs/>
          <w:noProof/>
          <w:sz w:val="24"/>
          <w:szCs w:val="24"/>
        </w:rPr>
        <w:t>Social problems and moral values in Jane Austen’s Pride and Prejudice</w:t>
      </w:r>
      <w:r w:rsidRPr="00321F8B">
        <w:rPr>
          <w:rFonts w:ascii="Times New Roman" w:hAnsi="Times New Roman" w:cs="Times New Roman"/>
          <w:noProof/>
          <w:sz w:val="24"/>
          <w:szCs w:val="24"/>
        </w:rPr>
        <w:t>. Universitas Islam Negeri Maulana Malik Ibrahim.</w:t>
      </w:r>
    </w:p>
    <w:p w14:paraId="1D35F7C3"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Nanda, S., Sukyadi, D., &amp; Ihrom, S. M. (2012). Conversational Implicature of the Presenters in Take Me Out Indonesia. </w:t>
      </w:r>
      <w:r w:rsidRPr="00321F8B">
        <w:rPr>
          <w:rFonts w:ascii="Times New Roman" w:hAnsi="Times New Roman" w:cs="Times New Roman"/>
          <w:i/>
          <w:iCs/>
          <w:noProof/>
          <w:sz w:val="24"/>
          <w:szCs w:val="24"/>
        </w:rPr>
        <w:t>Indonesian Journal of Applied Linguistics</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1</w:t>
      </w:r>
      <w:r w:rsidRPr="00321F8B">
        <w:rPr>
          <w:rFonts w:ascii="Times New Roman" w:hAnsi="Times New Roman" w:cs="Times New Roman"/>
          <w:noProof/>
          <w:sz w:val="24"/>
          <w:szCs w:val="24"/>
        </w:rPr>
        <w:t>(2), 120. https://doi.org/10.17509/ijal.v1i2.89</w:t>
      </w:r>
    </w:p>
    <w:p w14:paraId="3A6EC690"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Ngenget, S. (2017). A Revisit of the Gricean maxims in Manado Malay language. </w:t>
      </w:r>
      <w:r w:rsidRPr="00321F8B">
        <w:rPr>
          <w:rFonts w:ascii="Times New Roman" w:hAnsi="Times New Roman" w:cs="Times New Roman"/>
          <w:i/>
          <w:iCs/>
          <w:noProof/>
          <w:sz w:val="24"/>
          <w:szCs w:val="24"/>
        </w:rPr>
        <w:t>Script Journal: Journal of Linguistic and English Teaching</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2</w:t>
      </w:r>
      <w:r w:rsidRPr="00321F8B">
        <w:rPr>
          <w:rFonts w:ascii="Times New Roman" w:hAnsi="Times New Roman" w:cs="Times New Roman"/>
          <w:noProof/>
          <w:sz w:val="24"/>
          <w:szCs w:val="24"/>
        </w:rPr>
        <w:t>(2), 204–211.</w:t>
      </w:r>
    </w:p>
    <w:p w14:paraId="46C44A2B"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Nunan, D. (2003). The Impact of English as a Global Language on Educational Policies and Practices in the Asia-Pacific Region. </w:t>
      </w:r>
      <w:r w:rsidRPr="00321F8B">
        <w:rPr>
          <w:rFonts w:ascii="Times New Roman" w:hAnsi="Times New Roman" w:cs="Times New Roman"/>
          <w:i/>
          <w:iCs/>
          <w:noProof/>
          <w:sz w:val="24"/>
          <w:szCs w:val="24"/>
        </w:rPr>
        <w:t>TESOL Quarterly</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37</w:t>
      </w:r>
      <w:r w:rsidRPr="00321F8B">
        <w:rPr>
          <w:rFonts w:ascii="Times New Roman" w:hAnsi="Times New Roman" w:cs="Times New Roman"/>
          <w:noProof/>
          <w:sz w:val="24"/>
          <w:szCs w:val="24"/>
        </w:rPr>
        <w:t>(4), 589. https://doi.org/10.2307/3588214</w:t>
      </w:r>
    </w:p>
    <w:p w14:paraId="735E34E0"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OECD. (2016). PISA 2015 Results (Volume I): Excellence and Equity in Education. </w:t>
      </w:r>
      <w:r w:rsidRPr="00321F8B">
        <w:rPr>
          <w:rFonts w:ascii="Times New Roman" w:hAnsi="Times New Roman" w:cs="Times New Roman"/>
          <w:i/>
          <w:iCs/>
          <w:noProof/>
          <w:sz w:val="24"/>
          <w:szCs w:val="24"/>
        </w:rPr>
        <w:t>OECD ILibrary</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1</w:t>
      </w:r>
      <w:r w:rsidRPr="00321F8B">
        <w:rPr>
          <w:rFonts w:ascii="Times New Roman" w:hAnsi="Times New Roman" w:cs="Times New Roman"/>
          <w:noProof/>
          <w:sz w:val="24"/>
          <w:szCs w:val="24"/>
        </w:rPr>
        <w:t>. https://doi.org/https://doi.org/10.1787/9789264266490-en</w:t>
      </w:r>
    </w:p>
    <w:p w14:paraId="001F6CBD"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Paltridge, B. (2012). </w:t>
      </w:r>
      <w:r w:rsidRPr="00321F8B">
        <w:rPr>
          <w:rFonts w:ascii="Times New Roman" w:hAnsi="Times New Roman" w:cs="Times New Roman"/>
          <w:i/>
          <w:iCs/>
          <w:noProof/>
          <w:sz w:val="24"/>
          <w:szCs w:val="24"/>
        </w:rPr>
        <w:t>Discourse Analysis An Introduction 2nd edition</w:t>
      </w:r>
      <w:r w:rsidRPr="00321F8B">
        <w:rPr>
          <w:rFonts w:ascii="Times New Roman" w:hAnsi="Times New Roman" w:cs="Times New Roman"/>
          <w:noProof/>
          <w:sz w:val="24"/>
          <w:szCs w:val="24"/>
        </w:rPr>
        <w:t>. London, UK: Continuum International Publishing Group.</w:t>
      </w:r>
    </w:p>
    <w:p w14:paraId="509B4FC6"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Rachman, D., Nur, D. R., Sunarti, &amp; Puspita, R. H. (2019). The hurdles of the teacher in the practice of target language in the Indonesian EFL junior high school. </w:t>
      </w:r>
      <w:r w:rsidRPr="00321F8B">
        <w:rPr>
          <w:rFonts w:ascii="Times New Roman" w:hAnsi="Times New Roman" w:cs="Times New Roman"/>
          <w:i/>
          <w:iCs/>
          <w:noProof/>
          <w:sz w:val="24"/>
          <w:szCs w:val="24"/>
        </w:rPr>
        <w:t>Acitya Journal of Teaching and Education</w:t>
      </w:r>
      <w:r w:rsidRPr="00321F8B">
        <w:rPr>
          <w:rFonts w:ascii="Times New Roman" w:hAnsi="Times New Roman" w:cs="Times New Roman"/>
          <w:noProof/>
          <w:sz w:val="24"/>
          <w:szCs w:val="24"/>
        </w:rPr>
        <w:t xml:space="preserve">, </w:t>
      </w:r>
      <w:r w:rsidRPr="00321F8B">
        <w:rPr>
          <w:rFonts w:ascii="Times New Roman" w:hAnsi="Times New Roman" w:cs="Times New Roman"/>
          <w:i/>
          <w:iCs/>
          <w:noProof/>
          <w:sz w:val="24"/>
          <w:szCs w:val="24"/>
        </w:rPr>
        <w:t>1</w:t>
      </w:r>
      <w:r w:rsidRPr="00321F8B">
        <w:rPr>
          <w:rFonts w:ascii="Times New Roman" w:hAnsi="Times New Roman" w:cs="Times New Roman"/>
          <w:noProof/>
          <w:sz w:val="24"/>
          <w:szCs w:val="24"/>
        </w:rPr>
        <w:t>(1), 49–54.</w:t>
      </w:r>
    </w:p>
    <w:p w14:paraId="715032D9"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lastRenderedPageBreak/>
        <w:t xml:space="preserve">Sartini, S. (2014). Students’ use of conversational implicature in conversational implicature in academic reading class of Ahmad Dahlan university academic year 2013/2014. </w:t>
      </w:r>
      <w:r w:rsidRPr="00321F8B">
        <w:rPr>
          <w:rFonts w:ascii="Times New Roman" w:hAnsi="Times New Roman" w:cs="Times New Roman"/>
          <w:i/>
          <w:iCs/>
          <w:noProof/>
          <w:sz w:val="24"/>
          <w:szCs w:val="24"/>
        </w:rPr>
        <w:t>The 3rd UAD TEFL International Conference 2014</w:t>
      </w:r>
      <w:r w:rsidRPr="00321F8B">
        <w:rPr>
          <w:rFonts w:ascii="Times New Roman" w:hAnsi="Times New Roman" w:cs="Times New Roman"/>
          <w:noProof/>
          <w:sz w:val="24"/>
          <w:szCs w:val="24"/>
        </w:rPr>
        <w:t>, 1069–1075.</w:t>
      </w:r>
    </w:p>
    <w:p w14:paraId="2CBBA7D8"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Scott, C. L. (2015). What Kind of Learning for The 21st Century? </w:t>
      </w:r>
      <w:r w:rsidRPr="00321F8B">
        <w:rPr>
          <w:rFonts w:ascii="Times New Roman" w:hAnsi="Times New Roman" w:cs="Times New Roman"/>
          <w:i/>
          <w:iCs/>
          <w:noProof/>
          <w:sz w:val="24"/>
          <w:szCs w:val="24"/>
        </w:rPr>
        <w:t>Education Research and Foresight UNESCO</w:t>
      </w:r>
      <w:r w:rsidRPr="00321F8B">
        <w:rPr>
          <w:rFonts w:ascii="Times New Roman" w:hAnsi="Times New Roman" w:cs="Times New Roman"/>
          <w:noProof/>
          <w:sz w:val="24"/>
          <w:szCs w:val="24"/>
        </w:rPr>
        <w:t>, 1–14.</w:t>
      </w:r>
    </w:p>
    <w:p w14:paraId="3622CA6F"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Sperber, D., &amp; Wilson, D. (1986). </w:t>
      </w:r>
      <w:r w:rsidRPr="00321F8B">
        <w:rPr>
          <w:rFonts w:ascii="Times New Roman" w:hAnsi="Times New Roman" w:cs="Times New Roman"/>
          <w:i/>
          <w:iCs/>
          <w:noProof/>
          <w:sz w:val="24"/>
          <w:szCs w:val="24"/>
        </w:rPr>
        <w:t>Relevance: Communication and Cognition</w:t>
      </w:r>
      <w:r w:rsidRPr="00321F8B">
        <w:rPr>
          <w:rFonts w:ascii="Times New Roman" w:hAnsi="Times New Roman" w:cs="Times New Roman"/>
          <w:noProof/>
          <w:sz w:val="24"/>
          <w:szCs w:val="24"/>
        </w:rPr>
        <w:t xml:space="preserve"> (2nd ed.). Oxford, UK: Blackwell Publishers Ltd.</w:t>
      </w:r>
    </w:p>
    <w:p w14:paraId="6FBCCA4E"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Tannen, D. (1990). </w:t>
      </w:r>
      <w:r w:rsidRPr="00321F8B">
        <w:rPr>
          <w:rFonts w:ascii="Times New Roman" w:hAnsi="Times New Roman" w:cs="Times New Roman"/>
          <w:i/>
          <w:iCs/>
          <w:noProof/>
          <w:sz w:val="24"/>
          <w:szCs w:val="24"/>
        </w:rPr>
        <w:t>You just don’t understand: Women and men in conversation.</w:t>
      </w:r>
      <w:r w:rsidRPr="00321F8B">
        <w:rPr>
          <w:rFonts w:ascii="Times New Roman" w:hAnsi="Times New Roman" w:cs="Times New Roman"/>
          <w:noProof/>
          <w:sz w:val="24"/>
          <w:szCs w:val="24"/>
        </w:rPr>
        <w:t xml:space="preserve"> New York: William Morrow &amp; Co.</w:t>
      </w:r>
    </w:p>
    <w:p w14:paraId="38AA0534"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F8B">
        <w:rPr>
          <w:rFonts w:ascii="Times New Roman" w:hAnsi="Times New Roman" w:cs="Times New Roman"/>
          <w:noProof/>
          <w:sz w:val="24"/>
          <w:szCs w:val="24"/>
        </w:rPr>
        <w:t xml:space="preserve">Thomas, J. (1995). </w:t>
      </w:r>
      <w:r w:rsidRPr="00321F8B">
        <w:rPr>
          <w:rFonts w:ascii="Times New Roman" w:hAnsi="Times New Roman" w:cs="Times New Roman"/>
          <w:i/>
          <w:iCs/>
          <w:noProof/>
          <w:sz w:val="24"/>
          <w:szCs w:val="24"/>
        </w:rPr>
        <w:t>Meaning in interaction: An introduction to pragmatics</w:t>
      </w:r>
      <w:r w:rsidRPr="00321F8B">
        <w:rPr>
          <w:rFonts w:ascii="Times New Roman" w:hAnsi="Times New Roman" w:cs="Times New Roman"/>
          <w:noProof/>
          <w:sz w:val="24"/>
          <w:szCs w:val="24"/>
        </w:rPr>
        <w:t>. Abingdon, UK: Routledge.</w:t>
      </w:r>
    </w:p>
    <w:p w14:paraId="6D9660E6" w14:textId="77777777" w:rsidR="00321F8B" w:rsidRPr="00321F8B" w:rsidRDefault="00321F8B" w:rsidP="00321F8B">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1F8B">
        <w:rPr>
          <w:rFonts w:ascii="Times New Roman" w:hAnsi="Times New Roman" w:cs="Times New Roman"/>
          <w:noProof/>
          <w:sz w:val="24"/>
          <w:szCs w:val="24"/>
        </w:rPr>
        <w:t xml:space="preserve">Trudgill, P. (2000). Sociolinguistics: An Introduction to Language and Society. </w:t>
      </w:r>
      <w:r w:rsidRPr="00321F8B">
        <w:rPr>
          <w:rFonts w:ascii="Times New Roman" w:hAnsi="Times New Roman" w:cs="Times New Roman"/>
          <w:i/>
          <w:iCs/>
          <w:noProof/>
          <w:sz w:val="24"/>
          <w:szCs w:val="24"/>
        </w:rPr>
        <w:t>Penguin Books</w:t>
      </w:r>
      <w:r w:rsidRPr="00321F8B">
        <w:rPr>
          <w:rFonts w:ascii="Times New Roman" w:hAnsi="Times New Roman" w:cs="Times New Roman"/>
          <w:noProof/>
          <w:sz w:val="24"/>
          <w:szCs w:val="24"/>
        </w:rPr>
        <w:t>, 243. https://doi.org/10.2307/326846</w:t>
      </w:r>
    </w:p>
    <w:p w14:paraId="4AF2A793" w14:textId="7E9802B5" w:rsidR="008E2FA1" w:rsidRDefault="00321F8B" w:rsidP="00321F8B">
      <w:pPr>
        <w:spacing w:after="12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8E2FA1" w:rsidSect="00C02BD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431" w:footer="720"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51C9" w14:textId="77777777" w:rsidR="00262FDF" w:rsidRDefault="00262FDF" w:rsidP="00402154">
      <w:pPr>
        <w:spacing w:after="0" w:line="240" w:lineRule="auto"/>
      </w:pPr>
      <w:r>
        <w:separator/>
      </w:r>
    </w:p>
  </w:endnote>
  <w:endnote w:type="continuationSeparator" w:id="0">
    <w:p w14:paraId="02FDD6D9" w14:textId="77777777" w:rsidR="00262FDF" w:rsidRDefault="00262FDF" w:rsidP="0040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venirLTStd-Ligh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5175"/>
      <w:docPartObj>
        <w:docPartGallery w:val="Page Numbers (Bottom of Page)"/>
        <w:docPartUnique/>
      </w:docPartObj>
    </w:sdtPr>
    <w:sdtEndPr>
      <w:rPr>
        <w:rFonts w:ascii="Times New Roman" w:hAnsi="Times New Roman" w:cs="Times New Roman"/>
      </w:rPr>
    </w:sdtEndPr>
    <w:sdtContent>
      <w:p w14:paraId="3365EB0C" w14:textId="77777777" w:rsidR="0022603E" w:rsidRPr="008262D9" w:rsidRDefault="0022603E">
        <w:pPr>
          <w:pStyle w:val="Footer"/>
        </w:pPr>
      </w:p>
      <w:p w14:paraId="67F70340" w14:textId="77777777" w:rsidR="0022603E" w:rsidRPr="00D26616" w:rsidRDefault="00F34DFE" w:rsidP="00904114">
        <w:pPr>
          <w:pStyle w:val="Footer"/>
          <w:jc w:val="center"/>
          <w:rPr>
            <w:rFonts w:ascii="Times New Roman" w:hAnsi="Times New Roman" w:cs="Times New Roman"/>
          </w:rPr>
        </w:pPr>
        <w:r w:rsidRPr="00D26616">
          <w:rPr>
            <w:rFonts w:ascii="Times New Roman" w:hAnsi="Times New Roman" w:cs="Times New Roman"/>
            <w:sz w:val="24"/>
          </w:rPr>
          <w:fldChar w:fldCharType="begin"/>
        </w:r>
        <w:r w:rsidR="0022603E" w:rsidRPr="00D26616">
          <w:rPr>
            <w:rFonts w:ascii="Times New Roman" w:hAnsi="Times New Roman" w:cs="Times New Roman"/>
            <w:sz w:val="24"/>
          </w:rPr>
          <w:instrText xml:space="preserve"> PAGE   \* MERGEFORMAT </w:instrText>
        </w:r>
        <w:r w:rsidRPr="00D26616">
          <w:rPr>
            <w:rFonts w:ascii="Times New Roman" w:hAnsi="Times New Roman" w:cs="Times New Roman"/>
            <w:sz w:val="24"/>
          </w:rPr>
          <w:fldChar w:fldCharType="separate"/>
        </w:r>
        <w:r w:rsidR="00174CBC">
          <w:rPr>
            <w:rFonts w:ascii="Times New Roman" w:hAnsi="Times New Roman" w:cs="Times New Roman"/>
            <w:noProof/>
            <w:sz w:val="24"/>
          </w:rPr>
          <w:t>12</w:t>
        </w:r>
        <w:r w:rsidRPr="00D26616">
          <w:rPr>
            <w:rFonts w:ascii="Times New Roman" w:hAnsi="Times New Roman" w:cs="Times New Roman"/>
            <w:sz w:val="24"/>
          </w:rPr>
          <w:fldChar w:fldCharType="end"/>
        </w:r>
      </w:p>
    </w:sdtContent>
  </w:sdt>
  <w:p w14:paraId="0A448A91" w14:textId="77777777" w:rsidR="0022603E" w:rsidRDefault="0022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5176"/>
      <w:docPartObj>
        <w:docPartGallery w:val="Page Numbers (Bottom of Page)"/>
        <w:docPartUnique/>
      </w:docPartObj>
    </w:sdtPr>
    <w:sdtEndPr>
      <w:rPr>
        <w:rFonts w:ascii="Times New Roman" w:hAnsi="Times New Roman" w:cs="Times New Roman"/>
        <w:sz w:val="24"/>
      </w:rPr>
    </w:sdtEndPr>
    <w:sdtContent>
      <w:p w14:paraId="31590853" w14:textId="77777777" w:rsidR="0022603E" w:rsidRPr="00D26616" w:rsidRDefault="0022603E">
        <w:pPr>
          <w:pStyle w:val="Footer"/>
          <w:jc w:val="right"/>
          <w:rPr>
            <w:lang w:val="id-ID"/>
          </w:rPr>
        </w:pPr>
      </w:p>
      <w:p w14:paraId="3FA132BE" w14:textId="77777777" w:rsidR="0022603E" w:rsidRPr="00D26616" w:rsidRDefault="00F34DFE" w:rsidP="00D26616">
        <w:pPr>
          <w:pStyle w:val="Footer"/>
          <w:jc w:val="center"/>
          <w:rPr>
            <w:rFonts w:ascii="Times New Roman" w:hAnsi="Times New Roman" w:cs="Times New Roman"/>
            <w:sz w:val="24"/>
          </w:rPr>
        </w:pPr>
        <w:r w:rsidRPr="00D26616">
          <w:rPr>
            <w:rFonts w:ascii="Times New Roman" w:hAnsi="Times New Roman" w:cs="Times New Roman"/>
            <w:sz w:val="24"/>
          </w:rPr>
          <w:fldChar w:fldCharType="begin"/>
        </w:r>
        <w:r w:rsidR="0022603E" w:rsidRPr="00D26616">
          <w:rPr>
            <w:rFonts w:ascii="Times New Roman" w:hAnsi="Times New Roman" w:cs="Times New Roman"/>
            <w:sz w:val="24"/>
          </w:rPr>
          <w:instrText xml:space="preserve"> PAGE   \* MERGEFORMAT </w:instrText>
        </w:r>
        <w:r w:rsidRPr="00D26616">
          <w:rPr>
            <w:rFonts w:ascii="Times New Roman" w:hAnsi="Times New Roman" w:cs="Times New Roman"/>
            <w:sz w:val="24"/>
          </w:rPr>
          <w:fldChar w:fldCharType="separate"/>
        </w:r>
        <w:r w:rsidR="00174CBC">
          <w:rPr>
            <w:rFonts w:ascii="Times New Roman" w:hAnsi="Times New Roman" w:cs="Times New Roman"/>
            <w:noProof/>
            <w:sz w:val="24"/>
          </w:rPr>
          <w:t>13</w:t>
        </w:r>
        <w:r w:rsidRPr="00D26616">
          <w:rPr>
            <w:rFonts w:ascii="Times New Roman" w:hAnsi="Times New Roman" w:cs="Times New Roman"/>
            <w:sz w:val="24"/>
          </w:rPr>
          <w:fldChar w:fldCharType="end"/>
        </w:r>
      </w:p>
    </w:sdtContent>
  </w:sdt>
  <w:p w14:paraId="262484A8" w14:textId="77777777" w:rsidR="0022603E" w:rsidRDefault="0022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5174"/>
      <w:docPartObj>
        <w:docPartGallery w:val="Page Numbers (Bottom of Page)"/>
        <w:docPartUnique/>
      </w:docPartObj>
    </w:sdtPr>
    <w:sdtEndPr>
      <w:rPr>
        <w:sz w:val="24"/>
      </w:rPr>
    </w:sdtEndPr>
    <w:sdtContent>
      <w:p w14:paraId="1DF4093C" w14:textId="0DF8D133" w:rsidR="0022603E" w:rsidRDefault="002A16CC" w:rsidP="000E61D5">
        <w:pPr>
          <w:pStyle w:val="Footer"/>
          <w:jc w:val="right"/>
        </w:pPr>
        <w:r>
          <w:rPr>
            <w:noProof/>
            <w:lang w:bidi="ar-SA"/>
          </w:rPr>
          <mc:AlternateContent>
            <mc:Choice Requires="wps">
              <w:drawing>
                <wp:anchor distT="0" distB="0" distL="114300" distR="114300" simplePos="0" relativeHeight="251667456" behindDoc="0" locked="0" layoutInCell="1" allowOverlap="1" wp14:anchorId="35286AFE" wp14:editId="0B6A7435">
                  <wp:simplePos x="0" y="0"/>
                  <wp:positionH relativeFrom="column">
                    <wp:posOffset>3810</wp:posOffset>
                  </wp:positionH>
                  <wp:positionV relativeFrom="paragraph">
                    <wp:posOffset>130810</wp:posOffset>
                  </wp:positionV>
                  <wp:extent cx="3741420" cy="0"/>
                  <wp:effectExtent l="13335" t="7620" r="7620" b="1143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142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5A597" id="_x0000_t32" coordsize="21600,21600" o:spt="32" o:oned="t" path="m,l21600,21600e" filled="f">
                  <v:path arrowok="t" fillok="f" o:connecttype="none"/>
                  <o:lock v:ext="edit" shapetype="t"/>
                </v:shapetype>
                <v:shape id="AutoShape 15" o:spid="_x0000_s1026" type="#_x0000_t32" style="position:absolute;margin-left:.3pt;margin-top:10.3pt;width:294.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" strokecolor="black [3213]" strokeweight="1pt"/>
              </w:pict>
            </mc:Fallback>
          </mc:AlternateContent>
        </w:r>
        <w:r>
          <w:rPr>
            <w:noProof/>
            <w:lang w:bidi="ar-SA"/>
          </w:rPr>
          <mc:AlternateContent>
            <mc:Choice Requires="wps">
              <w:drawing>
                <wp:anchor distT="0" distB="0" distL="114300" distR="114300" simplePos="0" relativeHeight="251670528" behindDoc="0" locked="0" layoutInCell="1" allowOverlap="1" wp14:anchorId="46D90D88" wp14:editId="0C60D53C">
                  <wp:simplePos x="0" y="0"/>
                  <wp:positionH relativeFrom="column">
                    <wp:posOffset>851535</wp:posOffset>
                  </wp:positionH>
                  <wp:positionV relativeFrom="paragraph">
                    <wp:posOffset>164465</wp:posOffset>
                  </wp:positionV>
                  <wp:extent cx="4103370" cy="574675"/>
                  <wp:effectExtent l="3810" t="3175" r="0" b="31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57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B151" w14:textId="77777777" w:rsidR="00F208C9" w:rsidRDefault="00F208C9" w:rsidP="00F208C9">
                              <w:pPr>
                                <w:pStyle w:val="Header"/>
                                <w:rPr>
                                  <w:rFonts w:ascii="Times New Roman" w:hAnsi="Times New Roman" w:cs="Times New Roman"/>
                                  <w:sz w:val="18"/>
                                  <w:szCs w:val="24"/>
                                </w:rPr>
                              </w:pPr>
                              <w:r w:rsidRPr="00B126E3">
                                <w:rPr>
                                  <w:rFonts w:ascii="Times New Roman" w:hAnsi="Times New Roman" w:cs="Times New Roman"/>
                                  <w:sz w:val="18"/>
                                  <w:szCs w:val="24"/>
                                  <w:lang w:val="id-ID"/>
                                </w:rPr>
                                <w:t>Script Journal: Journal of Linguistic and English Teaching</w:t>
                              </w:r>
                              <w:r w:rsidRPr="00B126E3">
                                <w:rPr>
                                  <w:sz w:val="18"/>
                                  <w:lang w:val="id-ID"/>
                                </w:rPr>
                                <w:t xml:space="preserve"> </w:t>
                              </w:r>
                              <w:r>
                                <w:rPr>
                                  <w:rFonts w:ascii="Times New Roman" w:hAnsi="Times New Roman" w:cs="Times New Roman"/>
                                  <w:sz w:val="18"/>
                                  <w:szCs w:val="24"/>
                                </w:rPr>
                                <w:t xml:space="preserve"> </w:t>
                              </w:r>
                            </w:p>
                            <w:p w14:paraId="518D4013" w14:textId="77777777" w:rsidR="00F208C9" w:rsidRPr="00F2509E" w:rsidRDefault="00F208C9" w:rsidP="00F208C9">
                              <w:pPr>
                                <w:pStyle w:val="Header"/>
                                <w:rPr>
                                  <w:rFonts w:ascii="Times New Roman" w:hAnsi="Times New Roman" w:cs="Times New Roman"/>
                                  <w:sz w:val="18"/>
                                  <w:szCs w:val="24"/>
                                  <w:lang w:val="id-ID"/>
                                </w:rPr>
                              </w:pPr>
                              <w:r>
                                <w:rPr>
                                  <w:sz w:val="18"/>
                                  <w:lang w:val="id-ID"/>
                                </w:rPr>
                                <w:t>P</w:t>
                              </w:r>
                              <w:r>
                                <w:rPr>
                                  <w:sz w:val="18"/>
                                </w:rPr>
                                <w:t xml:space="preserve">-ISSN 2477-1880, </w:t>
                              </w:r>
                              <w:r>
                                <w:rPr>
                                  <w:sz w:val="18"/>
                                  <w:lang w:val="id-ID"/>
                                </w:rPr>
                                <w:t>E</w:t>
                              </w:r>
                              <w:r w:rsidRPr="00B126E3">
                                <w:rPr>
                                  <w:sz w:val="18"/>
                                </w:rPr>
                                <w:t>-ISSN 2502-6623</w:t>
                              </w:r>
                            </w:p>
                            <w:p w14:paraId="74AD208D" w14:textId="77777777" w:rsidR="00F208C9" w:rsidRDefault="00F20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90D88" id="_x0000_t202" coordsize="21600,21600" o:spt="202" path="m,l,21600r21600,l21600,xe">
                  <v:stroke joinstyle="miter"/>
                  <v:path gradientshapeok="t" o:connecttype="rect"/>
                </v:shapetype>
                <v:shape id="Text Box 20" o:spid="_x0000_s1028" type="#_x0000_t202" style="position:absolute;left:0;text-align:left;margin-left:67.05pt;margin-top:12.95pt;width:323.1pt;height:4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" stroked="f">
                  <v:textbox>
                    <w:txbxContent>
                      <w:p w14:paraId="30C6B151" w14:textId="77777777" w:rsidR="00F208C9" w:rsidRDefault="00F208C9" w:rsidP="00F208C9">
                        <w:pPr>
                          <w:pStyle w:val="Header"/>
                          <w:rPr>
                            <w:rFonts w:ascii="Times New Roman" w:hAnsi="Times New Roman" w:cs="Times New Roman"/>
                            <w:sz w:val="18"/>
                            <w:szCs w:val="24"/>
                          </w:rPr>
                        </w:pPr>
                        <w:r w:rsidRPr="00B126E3">
                          <w:rPr>
                            <w:rFonts w:ascii="Times New Roman" w:hAnsi="Times New Roman" w:cs="Times New Roman"/>
                            <w:sz w:val="18"/>
                            <w:szCs w:val="24"/>
                            <w:lang w:val="id-ID"/>
                          </w:rPr>
                          <w:t>Script Journal: Journal of Linguistic and English Teaching</w:t>
                        </w:r>
                        <w:r w:rsidRPr="00B126E3">
                          <w:rPr>
                            <w:sz w:val="18"/>
                            <w:lang w:val="id-ID"/>
                          </w:rPr>
                          <w:t xml:space="preserve"> </w:t>
                        </w:r>
                        <w:r>
                          <w:rPr>
                            <w:rFonts w:ascii="Times New Roman" w:hAnsi="Times New Roman" w:cs="Times New Roman"/>
                            <w:sz w:val="18"/>
                            <w:szCs w:val="24"/>
                          </w:rPr>
                          <w:t xml:space="preserve"> </w:t>
                        </w:r>
                      </w:p>
                      <w:p w14:paraId="518D4013" w14:textId="77777777" w:rsidR="00F208C9" w:rsidRPr="00F2509E" w:rsidRDefault="00F208C9" w:rsidP="00F208C9">
                        <w:pPr>
                          <w:pStyle w:val="Header"/>
                          <w:rPr>
                            <w:rFonts w:ascii="Times New Roman" w:hAnsi="Times New Roman" w:cs="Times New Roman"/>
                            <w:sz w:val="18"/>
                            <w:szCs w:val="24"/>
                            <w:lang w:val="id-ID"/>
                          </w:rPr>
                        </w:pPr>
                        <w:r>
                          <w:rPr>
                            <w:sz w:val="18"/>
                            <w:lang w:val="id-ID"/>
                          </w:rPr>
                          <w:t>P</w:t>
                        </w:r>
                        <w:r>
                          <w:rPr>
                            <w:sz w:val="18"/>
                          </w:rPr>
                          <w:t xml:space="preserve">-ISSN 2477-1880, </w:t>
                        </w:r>
                        <w:r>
                          <w:rPr>
                            <w:sz w:val="18"/>
                            <w:lang w:val="id-ID"/>
                          </w:rPr>
                          <w:t>E</w:t>
                        </w:r>
                        <w:r w:rsidRPr="00B126E3">
                          <w:rPr>
                            <w:sz w:val="18"/>
                          </w:rPr>
                          <w:t>-ISSN 2502-6623</w:t>
                        </w:r>
                      </w:p>
                      <w:p w14:paraId="74AD208D" w14:textId="77777777" w:rsidR="00F208C9" w:rsidRDefault="00F208C9"/>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14:anchorId="0C2CFE67" wp14:editId="6287DABB">
                  <wp:simplePos x="0" y="0"/>
                  <wp:positionH relativeFrom="column">
                    <wp:posOffset>-82550</wp:posOffset>
                  </wp:positionH>
                  <wp:positionV relativeFrom="paragraph">
                    <wp:posOffset>141605</wp:posOffset>
                  </wp:positionV>
                  <wp:extent cx="5813425" cy="695960"/>
                  <wp:effectExtent l="3175" t="0" r="3175"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425"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8205B" w14:textId="379BB869" w:rsidR="00D26616" w:rsidRPr="00F2509E" w:rsidRDefault="00F208C9" w:rsidP="00F208C9">
                              <w:pPr>
                                <w:pStyle w:val="Header"/>
                                <w:rPr>
                                  <w:rFonts w:ascii="Times New Roman" w:hAnsi="Times New Roman" w:cs="Times New Roman"/>
                                  <w:sz w:val="18"/>
                                  <w:szCs w:val="24"/>
                                  <w:lang w:val="id-ID"/>
                                </w:rPr>
                              </w:pPr>
                              <w:r>
                                <w:rPr>
                                  <w:noProof/>
                                  <w:lang w:bidi="ar-SA"/>
                                </w:rPr>
                                <w:drawing>
                                  <wp:inline distT="0" distB="0" distL="0" distR="0" wp14:anchorId="6BFE7626" wp14:editId="1C078020">
                                    <wp:extent cx="838200" cy="297180"/>
                                    <wp:effectExtent l="0" t="0" r="0" b="0"/>
                                    <wp:docPr id="7" name="Picture 7" descr="https://jurnal.fkip-uwgm.ac.id/public/site/images/jradmin/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fkip-uwgm.ac.id/public/site/images/jradmin/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794E2D61" w14:textId="78AAC885" w:rsidR="0022603E" w:rsidRPr="000E61D5" w:rsidRDefault="0022603E" w:rsidP="000E61D5">
                              <w:pPr>
                                <w:spacing w:line="240" w:lineRule="auto"/>
                                <w:contextualSpacing/>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FE67" id="Rectangle 16" o:spid="_x0000_s1029" style="position:absolute;left:0;text-align:left;margin-left:-6.5pt;margin-top:11.15pt;width:457.75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" stroked="f">
                  <v:textbox>
                    <w:txbxContent>
                      <w:p w14:paraId="5888205B" w14:textId="379BB869" w:rsidR="00D26616" w:rsidRPr="00F2509E" w:rsidRDefault="00F208C9" w:rsidP="00F208C9">
                        <w:pPr>
                          <w:pStyle w:val="Header"/>
                          <w:rPr>
                            <w:rFonts w:ascii="Times New Roman" w:hAnsi="Times New Roman" w:cs="Times New Roman"/>
                            <w:sz w:val="18"/>
                            <w:szCs w:val="24"/>
                            <w:lang w:val="id-ID"/>
                          </w:rPr>
                        </w:pPr>
                        <w:r>
                          <w:rPr>
                            <w:noProof/>
                            <w:lang w:bidi="ar-SA"/>
                          </w:rPr>
                          <w:drawing>
                            <wp:inline distT="0" distB="0" distL="0" distR="0" wp14:anchorId="6BFE7626" wp14:editId="1C078020">
                              <wp:extent cx="838200" cy="297180"/>
                              <wp:effectExtent l="0" t="0" r="0" b="0"/>
                              <wp:docPr id="7" name="Picture 7" descr="https://jurnal.fkip-uwgm.ac.id/public/site/images/jradmin/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fkip-uwgm.ac.id/public/site/images/jradmin/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794E2D61" w14:textId="78AAC885" w:rsidR="0022603E" w:rsidRPr="000E61D5" w:rsidRDefault="0022603E" w:rsidP="000E61D5">
                        <w:pPr>
                          <w:spacing w:line="240" w:lineRule="auto"/>
                          <w:contextualSpacing/>
                          <w:rPr>
                            <w:rFonts w:ascii="Times New Roman" w:hAnsi="Times New Roman" w:cs="Times New Roman"/>
                            <w:sz w:val="20"/>
                          </w:rPr>
                        </w:pPr>
                      </w:p>
                    </w:txbxContent>
                  </v:textbox>
                </v:rect>
              </w:pict>
            </mc:Fallback>
          </mc:AlternateContent>
        </w:r>
      </w:p>
      <w:p w14:paraId="361303FC" w14:textId="653E66A9" w:rsidR="0022603E" w:rsidRDefault="0022603E" w:rsidP="000E61D5">
        <w:pPr>
          <w:pStyle w:val="Footer"/>
          <w:jc w:val="right"/>
        </w:pPr>
      </w:p>
      <w:p w14:paraId="128CB570" w14:textId="77777777" w:rsidR="0022603E" w:rsidRDefault="0022603E" w:rsidP="000E61D5">
        <w:pPr>
          <w:pStyle w:val="Footer"/>
          <w:jc w:val="right"/>
        </w:pPr>
      </w:p>
      <w:p w14:paraId="3B1949D4" w14:textId="77777777" w:rsidR="0022603E" w:rsidRDefault="0022603E">
        <w:pPr>
          <w:pStyle w:val="Footer"/>
          <w:jc w:val="right"/>
        </w:pPr>
      </w:p>
      <w:p w14:paraId="54321013" w14:textId="77777777" w:rsidR="0022603E" w:rsidRPr="008262D9" w:rsidRDefault="00262FDF" w:rsidP="00904114">
        <w:pPr>
          <w:pStyle w:val="Footer"/>
          <w:jc w:val="center"/>
          <w:rPr>
            <w:sz w:val="24"/>
          </w:rPr>
        </w:pPr>
      </w:p>
    </w:sdtContent>
  </w:sdt>
  <w:p w14:paraId="1F9F7C60" w14:textId="77777777" w:rsidR="0022603E" w:rsidRPr="00534AA0" w:rsidRDefault="0022603E" w:rsidP="00534AA0">
    <w:pPr>
      <w:pStyle w:val="Footer"/>
      <w:ind w:left="110"/>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741CD" w14:textId="77777777" w:rsidR="00262FDF" w:rsidRDefault="00262FDF" w:rsidP="00402154">
      <w:pPr>
        <w:spacing w:after="0" w:line="240" w:lineRule="auto"/>
      </w:pPr>
      <w:r>
        <w:separator/>
      </w:r>
    </w:p>
  </w:footnote>
  <w:footnote w:type="continuationSeparator" w:id="0">
    <w:p w14:paraId="7D089A2C" w14:textId="77777777" w:rsidR="00262FDF" w:rsidRDefault="00262FDF" w:rsidP="0040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9DBF" w14:textId="67E96A3A" w:rsidR="0022603E" w:rsidRDefault="002A16CC">
    <w:pPr>
      <w:pStyle w:val="Header"/>
    </w:pPr>
    <w:r>
      <w:rPr>
        <w:noProof/>
        <w:lang w:bidi="ar-SA"/>
      </w:rPr>
      <mc:AlternateContent>
        <mc:Choice Requires="wps">
          <w:drawing>
            <wp:anchor distT="0" distB="0" distL="114300" distR="114300" simplePos="0" relativeHeight="251665408" behindDoc="0" locked="0" layoutInCell="1" allowOverlap="1" wp14:anchorId="24B29814" wp14:editId="5B15A1B4">
              <wp:simplePos x="0" y="0"/>
              <wp:positionH relativeFrom="column">
                <wp:posOffset>-182245</wp:posOffset>
              </wp:positionH>
              <wp:positionV relativeFrom="paragraph">
                <wp:posOffset>-158750</wp:posOffset>
              </wp:positionV>
              <wp:extent cx="6071235" cy="1107440"/>
              <wp:effectExtent l="0" t="635"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D673D" w14:textId="77777777" w:rsidR="00D26616" w:rsidRPr="006441E0" w:rsidRDefault="00D26616" w:rsidP="00D26616">
                          <w:pPr>
                            <w:pStyle w:val="Header"/>
                            <w:jc w:val="right"/>
                            <w:rPr>
                              <w:rFonts w:cs="Times New Roman"/>
                            </w:rPr>
                          </w:pPr>
                          <w:r w:rsidRPr="006441E0">
                            <w:rPr>
                              <w:rFonts w:cs="Times New Roman"/>
                            </w:rPr>
                            <w:t>Script Journal: Journal of Linguistic and English Teaching</w:t>
                          </w:r>
                        </w:p>
                        <w:p w14:paraId="338E8E9D" w14:textId="77777777" w:rsidR="00D26616" w:rsidRPr="006441E0" w:rsidRDefault="00D26616" w:rsidP="00D26616">
                          <w:pPr>
                            <w:pStyle w:val="Header"/>
                            <w:jc w:val="right"/>
                            <w:rPr>
                              <w:rFonts w:cs="Times New Roman"/>
                            </w:rPr>
                          </w:pPr>
                          <w:r w:rsidRPr="006441E0">
                            <w:rPr>
                              <w:rFonts w:cs="Times New Roman"/>
                            </w:rPr>
                            <w:t>P-ISSN: 2477-1880; E-ISSN: 2502-6623</w:t>
                          </w:r>
                        </w:p>
                        <w:p w14:paraId="7F01F5BF" w14:textId="6695D7C4" w:rsidR="00D26616" w:rsidRDefault="00AB691F" w:rsidP="00D26616">
                          <w:pPr>
                            <w:pStyle w:val="Header"/>
                            <w:jc w:val="right"/>
                            <w:rPr>
                              <w:rFonts w:cs="Times New Roman"/>
                            </w:rPr>
                          </w:pPr>
                          <w:r>
                            <w:rPr>
                              <w:rFonts w:cs="Times New Roman"/>
                            </w:rPr>
                            <w:t>October</w:t>
                          </w:r>
                          <w:r w:rsidR="00D26616" w:rsidRPr="006441E0">
                            <w:rPr>
                              <w:rFonts w:cs="Times New Roman"/>
                            </w:rPr>
                            <w:t xml:space="preserve"> 201</w:t>
                          </w:r>
                          <w:r w:rsidR="00B662D7">
                            <w:rPr>
                              <w:rFonts w:cs="Times New Roman"/>
                            </w:rPr>
                            <w:t>9</w:t>
                          </w:r>
                          <w:r w:rsidR="00D26616">
                            <w:rPr>
                              <w:rFonts w:cs="Times New Roman"/>
                            </w:rPr>
                            <w:t xml:space="preserve">, Vol. </w:t>
                          </w:r>
                          <w:r w:rsidR="00B662D7">
                            <w:rPr>
                              <w:rFonts w:cs="Times New Roman"/>
                            </w:rPr>
                            <w:t>4</w:t>
                          </w:r>
                          <w:r w:rsidR="00D26616">
                            <w:rPr>
                              <w:rFonts w:cs="Times New Roman"/>
                            </w:rPr>
                            <w:t xml:space="preserve"> No. </w:t>
                          </w:r>
                          <w:r w:rsidR="00B662D7">
                            <w:rPr>
                              <w:rFonts w:cs="Times New Roman"/>
                            </w:rPr>
                            <w:t>2</w:t>
                          </w:r>
                        </w:p>
                        <w:p w14:paraId="093DA2FE" w14:textId="77777777" w:rsidR="0022603E" w:rsidRPr="00484262" w:rsidRDefault="00D26616" w:rsidP="00635078">
                          <w:pPr>
                            <w:spacing w:line="240" w:lineRule="auto"/>
                            <w:contextualSpacing/>
                            <w:jc w:val="right"/>
                            <w:outlineLvl w:val="0"/>
                            <w:rPr>
                              <w:rFonts w:ascii="Times New Roman" w:hAnsi="Times New Roman" w:cs="Times New Roman"/>
                              <w:b/>
                              <w:iCs/>
                              <w:sz w:val="20"/>
                              <w:szCs w:val="20"/>
                            </w:rPr>
                          </w:pPr>
                          <w:r>
                            <w:rPr>
                              <w:rFonts w:ascii="Times New Roman" w:hAnsi="Times New Roman" w:cs="Times New Roman"/>
                              <w:b/>
                              <w:iCs/>
                              <w:noProof/>
                              <w:sz w:val="20"/>
                              <w:szCs w:val="20"/>
                              <w:lang w:bidi="ar-SA"/>
                            </w:rPr>
                            <w:drawing>
                              <wp:inline distT="0" distB="0" distL="0" distR="0" wp14:anchorId="2A742872" wp14:editId="4540596E">
                                <wp:extent cx="5793740" cy="36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740" cy="36830"/>
                                        </a:xfrm>
                                        <a:prstGeom prst="rect">
                                          <a:avLst/>
                                        </a:prstGeom>
                                        <a:noFill/>
                                        <a:ln>
                                          <a:noFill/>
                                        </a:ln>
                                      </pic:spPr>
                                    </pic:pic>
                                  </a:graphicData>
                                </a:graphic>
                              </wp:inline>
                            </w:drawing>
                          </w:r>
                        </w:p>
                        <w:p w14:paraId="1CA28E77" w14:textId="77777777" w:rsidR="0022603E" w:rsidRPr="004240A6" w:rsidRDefault="0022603E" w:rsidP="00635078">
                          <w:pPr>
                            <w:pStyle w:val="NoSpacing"/>
                            <w:spacing w:line="276" w:lineRule="auto"/>
                            <w:jc w:val="right"/>
                            <w:rPr>
                              <w:rFonts w:ascii="Arial" w:hAnsi="Arial" w:cs="Arial"/>
                              <w:sz w:val="18"/>
                            </w:rPr>
                          </w:pPr>
                        </w:p>
                        <w:p w14:paraId="23403ACE" w14:textId="77777777" w:rsidR="0022603E" w:rsidRPr="004240A6" w:rsidRDefault="0022603E" w:rsidP="00635078">
                          <w:pPr>
                            <w:pStyle w:val="NoSpacing"/>
                            <w:spacing w:line="276" w:lineRule="auto"/>
                            <w:jc w:val="right"/>
                            <w:rPr>
                              <w:rFonts w:ascii="Arial" w:hAnsi="Arial" w:cs="Arial"/>
                              <w:sz w:val="18"/>
                            </w:rPr>
                          </w:pPr>
                        </w:p>
                        <w:p w14:paraId="721CC6ED" w14:textId="77777777" w:rsidR="0022603E" w:rsidRPr="00B808AF" w:rsidRDefault="0022603E" w:rsidP="00635078">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29814" id="Rectangle 9" o:spid="_x0000_s1026" style="position:absolute;margin-left:-14.35pt;margin-top:-12.5pt;width:478.05pt;height:8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" stroked="f">
              <v:textbox>
                <w:txbxContent>
                  <w:p w14:paraId="6A9D673D" w14:textId="77777777" w:rsidR="00D26616" w:rsidRPr="006441E0" w:rsidRDefault="00D26616" w:rsidP="00D26616">
                    <w:pPr>
                      <w:pStyle w:val="Header"/>
                      <w:jc w:val="right"/>
                      <w:rPr>
                        <w:rFonts w:cs="Times New Roman"/>
                      </w:rPr>
                    </w:pPr>
                    <w:r w:rsidRPr="006441E0">
                      <w:rPr>
                        <w:rFonts w:cs="Times New Roman"/>
                      </w:rPr>
                      <w:t>Script Journal: Journal of Linguistic and English Teaching</w:t>
                    </w:r>
                  </w:p>
                  <w:p w14:paraId="338E8E9D" w14:textId="77777777" w:rsidR="00D26616" w:rsidRPr="006441E0" w:rsidRDefault="00D26616" w:rsidP="00D26616">
                    <w:pPr>
                      <w:pStyle w:val="Header"/>
                      <w:jc w:val="right"/>
                      <w:rPr>
                        <w:rFonts w:cs="Times New Roman"/>
                      </w:rPr>
                    </w:pPr>
                    <w:r w:rsidRPr="006441E0">
                      <w:rPr>
                        <w:rFonts w:cs="Times New Roman"/>
                      </w:rPr>
                      <w:t>P-ISSN: 2477-1880; E-ISSN: 2502-6623</w:t>
                    </w:r>
                  </w:p>
                  <w:p w14:paraId="7F01F5BF" w14:textId="6695D7C4" w:rsidR="00D26616" w:rsidRDefault="00AB691F" w:rsidP="00D26616">
                    <w:pPr>
                      <w:pStyle w:val="Header"/>
                      <w:jc w:val="right"/>
                      <w:rPr>
                        <w:rFonts w:cs="Times New Roman"/>
                      </w:rPr>
                    </w:pPr>
                    <w:r>
                      <w:rPr>
                        <w:rFonts w:cs="Times New Roman"/>
                      </w:rPr>
                      <w:t>October</w:t>
                    </w:r>
                    <w:r w:rsidR="00D26616" w:rsidRPr="006441E0">
                      <w:rPr>
                        <w:rFonts w:cs="Times New Roman"/>
                      </w:rPr>
                      <w:t xml:space="preserve"> 201</w:t>
                    </w:r>
                    <w:r w:rsidR="00B662D7">
                      <w:rPr>
                        <w:rFonts w:cs="Times New Roman"/>
                      </w:rPr>
                      <w:t>9</w:t>
                    </w:r>
                    <w:r w:rsidR="00D26616">
                      <w:rPr>
                        <w:rFonts w:cs="Times New Roman"/>
                      </w:rPr>
                      <w:t xml:space="preserve">, Vol. </w:t>
                    </w:r>
                    <w:r w:rsidR="00B662D7">
                      <w:rPr>
                        <w:rFonts w:cs="Times New Roman"/>
                      </w:rPr>
                      <w:t>4</w:t>
                    </w:r>
                    <w:r w:rsidR="00D26616">
                      <w:rPr>
                        <w:rFonts w:cs="Times New Roman"/>
                      </w:rPr>
                      <w:t xml:space="preserve"> No. </w:t>
                    </w:r>
                    <w:r w:rsidR="00B662D7">
                      <w:rPr>
                        <w:rFonts w:cs="Times New Roman"/>
                      </w:rPr>
                      <w:t>2</w:t>
                    </w:r>
                  </w:p>
                  <w:p w14:paraId="093DA2FE" w14:textId="77777777" w:rsidR="0022603E" w:rsidRPr="00484262" w:rsidRDefault="00D26616" w:rsidP="00635078">
                    <w:pPr>
                      <w:spacing w:line="240" w:lineRule="auto"/>
                      <w:contextualSpacing/>
                      <w:jc w:val="right"/>
                      <w:outlineLvl w:val="0"/>
                      <w:rPr>
                        <w:rFonts w:ascii="Times New Roman" w:hAnsi="Times New Roman" w:cs="Times New Roman"/>
                        <w:b/>
                        <w:iCs/>
                        <w:sz w:val="20"/>
                        <w:szCs w:val="20"/>
                      </w:rPr>
                    </w:pPr>
                    <w:r>
                      <w:rPr>
                        <w:rFonts w:ascii="Times New Roman" w:hAnsi="Times New Roman" w:cs="Times New Roman"/>
                        <w:b/>
                        <w:iCs/>
                        <w:noProof/>
                        <w:sz w:val="20"/>
                        <w:szCs w:val="20"/>
                        <w:lang w:bidi="ar-SA"/>
                      </w:rPr>
                      <w:drawing>
                        <wp:inline distT="0" distB="0" distL="0" distR="0" wp14:anchorId="2A742872" wp14:editId="4540596E">
                          <wp:extent cx="5793740" cy="36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740" cy="36830"/>
                                  </a:xfrm>
                                  <a:prstGeom prst="rect">
                                    <a:avLst/>
                                  </a:prstGeom>
                                  <a:noFill/>
                                  <a:ln>
                                    <a:noFill/>
                                  </a:ln>
                                </pic:spPr>
                              </pic:pic>
                            </a:graphicData>
                          </a:graphic>
                        </wp:inline>
                      </w:drawing>
                    </w:r>
                  </w:p>
                  <w:p w14:paraId="1CA28E77" w14:textId="77777777" w:rsidR="0022603E" w:rsidRPr="004240A6" w:rsidRDefault="0022603E" w:rsidP="00635078">
                    <w:pPr>
                      <w:pStyle w:val="NoSpacing"/>
                      <w:spacing w:line="276" w:lineRule="auto"/>
                      <w:jc w:val="right"/>
                      <w:rPr>
                        <w:rFonts w:ascii="Arial" w:hAnsi="Arial" w:cs="Arial"/>
                        <w:sz w:val="18"/>
                      </w:rPr>
                    </w:pPr>
                  </w:p>
                  <w:p w14:paraId="23403ACE" w14:textId="77777777" w:rsidR="0022603E" w:rsidRPr="004240A6" w:rsidRDefault="0022603E" w:rsidP="00635078">
                    <w:pPr>
                      <w:pStyle w:val="NoSpacing"/>
                      <w:spacing w:line="276" w:lineRule="auto"/>
                      <w:jc w:val="right"/>
                      <w:rPr>
                        <w:rFonts w:ascii="Arial" w:hAnsi="Arial" w:cs="Arial"/>
                        <w:sz w:val="18"/>
                      </w:rPr>
                    </w:pPr>
                  </w:p>
                  <w:p w14:paraId="721CC6ED" w14:textId="77777777" w:rsidR="0022603E" w:rsidRPr="00B808AF" w:rsidRDefault="0022603E" w:rsidP="00635078">
                    <w:pPr>
                      <w:jc w:val="right"/>
                      <w:rPr>
                        <w:rFonts w:ascii="Arial" w:hAnsi="Arial" w:cs="Arial"/>
                        <w:sz w:val="1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5B60" w14:textId="5F54A68D" w:rsidR="0022603E" w:rsidRDefault="002A16CC">
    <w:pPr>
      <w:pStyle w:val="Header"/>
    </w:pPr>
    <w:r>
      <w:rPr>
        <w:noProof/>
        <w:lang w:bidi="ar-SA"/>
      </w:rPr>
      <mc:AlternateContent>
        <mc:Choice Requires="wps">
          <w:drawing>
            <wp:anchor distT="0" distB="0" distL="114300" distR="114300" simplePos="0" relativeHeight="251666432" behindDoc="0" locked="0" layoutInCell="1" allowOverlap="1" wp14:anchorId="7280FB73" wp14:editId="0B127D11">
              <wp:simplePos x="0" y="0"/>
              <wp:positionH relativeFrom="column">
                <wp:posOffset>-135890</wp:posOffset>
              </wp:positionH>
              <wp:positionV relativeFrom="paragraph">
                <wp:posOffset>45720</wp:posOffset>
              </wp:positionV>
              <wp:extent cx="6071235" cy="701040"/>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20304" w14:textId="77777777" w:rsidR="00CA64FC" w:rsidRPr="00CA64FC" w:rsidRDefault="00CA64FC" w:rsidP="00CA64FC">
                          <w:pPr>
                            <w:pStyle w:val="Stylepapertitle14pt"/>
                            <w:spacing w:after="0"/>
                            <w:jc w:val="left"/>
                            <w:rPr>
                              <w:rFonts w:ascii="Arial" w:hAnsi="Arial" w:cs="Arial"/>
                              <w:b/>
                              <w:sz w:val="18"/>
                              <w:szCs w:val="18"/>
                            </w:rPr>
                          </w:pPr>
                          <w:r w:rsidRPr="00CA64FC">
                            <w:rPr>
                              <w:rFonts w:ascii="Arial" w:hAnsi="Arial" w:cs="Arial"/>
                              <w:b/>
                              <w:sz w:val="18"/>
                              <w:szCs w:val="18"/>
                            </w:rPr>
                            <w:t>A Relevance-Theoretic Analysis of Implicatures in Jane Austen’s Pride and Prejudice and Its Pedagogical Implications</w:t>
                          </w:r>
                        </w:p>
                        <w:p w14:paraId="47CA868F" w14:textId="11EBC253" w:rsidR="00CA64FC" w:rsidRPr="00CA64FC" w:rsidRDefault="00CA64FC" w:rsidP="00CA64FC">
                          <w:pPr>
                            <w:spacing w:line="240" w:lineRule="auto"/>
                            <w:contextualSpacing/>
                            <w:outlineLvl w:val="0"/>
                            <w:rPr>
                              <w:rFonts w:ascii="Arial" w:hAnsi="Arial" w:cs="Arial"/>
                              <w:iCs/>
                              <w:sz w:val="18"/>
                              <w:szCs w:val="18"/>
                            </w:rPr>
                          </w:pPr>
                          <w:proofErr w:type="spellStart"/>
                          <w:r w:rsidRPr="00CA64FC">
                            <w:rPr>
                              <w:rFonts w:ascii="Arial" w:hAnsi="Arial" w:cs="Arial"/>
                              <w:iCs/>
                              <w:sz w:val="18"/>
                              <w:szCs w:val="18"/>
                            </w:rPr>
                            <w:t>Dita</w:t>
                          </w:r>
                          <w:proofErr w:type="spellEnd"/>
                          <w:r w:rsidRPr="00CA64FC">
                            <w:rPr>
                              <w:rFonts w:ascii="Arial" w:hAnsi="Arial" w:cs="Arial"/>
                              <w:iCs/>
                              <w:sz w:val="18"/>
                              <w:szCs w:val="18"/>
                            </w:rPr>
                            <w:t xml:space="preserve"> </w:t>
                          </w:r>
                          <w:proofErr w:type="spellStart"/>
                          <w:r w:rsidRPr="00CA64FC">
                            <w:rPr>
                              <w:rFonts w:ascii="Arial" w:hAnsi="Arial" w:cs="Arial"/>
                              <w:iCs/>
                              <w:sz w:val="18"/>
                              <w:szCs w:val="18"/>
                            </w:rPr>
                            <w:t>Rizki</w:t>
                          </w:r>
                          <w:proofErr w:type="spellEnd"/>
                          <w:r w:rsidRPr="00CA64FC">
                            <w:rPr>
                              <w:rFonts w:ascii="Arial" w:hAnsi="Arial" w:cs="Arial"/>
                              <w:iCs/>
                              <w:sz w:val="18"/>
                              <w:szCs w:val="18"/>
                            </w:rPr>
                            <w:t xml:space="preserve"> </w:t>
                          </w:r>
                          <w:proofErr w:type="spellStart"/>
                          <w:r w:rsidRPr="00CA64FC">
                            <w:rPr>
                              <w:rFonts w:ascii="Arial" w:hAnsi="Arial" w:cs="Arial"/>
                              <w:iCs/>
                              <w:sz w:val="18"/>
                              <w:szCs w:val="18"/>
                            </w:rPr>
                            <w:t>Anggraini</w:t>
                          </w:r>
                          <w:proofErr w:type="spellEnd"/>
                          <w:r w:rsidRPr="00CA64FC">
                            <w:rPr>
                              <w:rFonts w:ascii="Arial" w:hAnsi="Arial" w:cs="Arial"/>
                              <w:iCs/>
                              <w:sz w:val="18"/>
                              <w:szCs w:val="18"/>
                            </w:rPr>
                            <w:t xml:space="preserve">; Ismail Petrus; Rita </w:t>
                          </w:r>
                          <w:proofErr w:type="spellStart"/>
                          <w:r w:rsidRPr="00CA64FC">
                            <w:rPr>
                              <w:rFonts w:ascii="Arial" w:hAnsi="Arial" w:cs="Arial"/>
                              <w:iCs/>
                              <w:sz w:val="18"/>
                              <w:szCs w:val="18"/>
                            </w:rPr>
                            <w:t>Inderawati</w:t>
                          </w:r>
                          <w:proofErr w:type="spellEnd"/>
                          <w:r w:rsidRPr="00CA64FC">
                            <w:rPr>
                              <w:rFonts w:ascii="Arial" w:hAnsi="Arial" w:cs="Arial"/>
                              <w:iCs/>
                              <w:sz w:val="18"/>
                              <w:szCs w:val="18"/>
                            </w:rPr>
                            <w:t> </w:t>
                          </w:r>
                        </w:p>
                        <w:p w14:paraId="12C3AED8" w14:textId="202E6CD6" w:rsidR="0022603E" w:rsidRPr="00CA64FC" w:rsidRDefault="0022603E" w:rsidP="00CA64FC">
                          <w:pPr>
                            <w:spacing w:line="240" w:lineRule="auto"/>
                            <w:contextualSpacing/>
                            <w:outlineLvl w:val="0"/>
                            <w:rPr>
                              <w:rFonts w:ascii="Arial" w:hAnsi="Arial" w:cs="Arial"/>
                              <w:b/>
                              <w:iCs/>
                              <w:sz w:val="18"/>
                              <w:szCs w:val="18"/>
                            </w:rPr>
                          </w:pPr>
                          <w:r w:rsidRPr="00CA64FC">
                            <w:rPr>
                              <w:rFonts w:ascii="Arial" w:hAnsi="Arial" w:cs="Arial"/>
                              <w:b/>
                              <w:iCs/>
                              <w:noProof/>
                              <w:sz w:val="18"/>
                              <w:szCs w:val="18"/>
                              <w:lang w:bidi="ar-SA"/>
                            </w:rPr>
                            <w:drawing>
                              <wp:inline distT="0" distB="0" distL="0" distR="0" wp14:anchorId="50B3BDC2" wp14:editId="1A838B6D">
                                <wp:extent cx="5784215" cy="31750"/>
                                <wp:effectExtent l="19050" t="0" r="698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7817507C" w14:textId="77777777" w:rsidR="0022603E" w:rsidRPr="00CA64FC" w:rsidRDefault="0022603E" w:rsidP="00CA64FC">
                          <w:pPr>
                            <w:pStyle w:val="NoSpacing"/>
                            <w:spacing w:line="276" w:lineRule="auto"/>
                            <w:rPr>
                              <w:rFonts w:ascii="Arial" w:hAnsi="Arial" w:cs="Arial"/>
                              <w:sz w:val="18"/>
                              <w:szCs w:val="18"/>
                            </w:rPr>
                          </w:pPr>
                        </w:p>
                        <w:p w14:paraId="317791D8" w14:textId="77777777" w:rsidR="0022603E" w:rsidRPr="00CA64FC" w:rsidRDefault="0022603E" w:rsidP="00CA64FC">
                          <w:pPr>
                            <w:pStyle w:val="NoSpacing"/>
                            <w:spacing w:line="276" w:lineRule="auto"/>
                            <w:rPr>
                              <w:rFonts w:ascii="Arial" w:hAnsi="Arial" w:cs="Arial"/>
                              <w:sz w:val="18"/>
                              <w:szCs w:val="18"/>
                            </w:rPr>
                          </w:pPr>
                        </w:p>
                        <w:p w14:paraId="5322DB6B" w14:textId="77777777" w:rsidR="0022603E" w:rsidRPr="00CA64FC" w:rsidRDefault="0022603E" w:rsidP="00CA64FC">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0FB73" id="Rectangle 11" o:spid="_x0000_s1027" style="position:absolute;margin-left:-10.7pt;margin-top:3.6pt;width:478.05pt;height:5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" stroked="f">
              <v:textbox>
                <w:txbxContent>
                  <w:p w14:paraId="30120304" w14:textId="77777777" w:rsidR="00CA64FC" w:rsidRPr="00CA64FC" w:rsidRDefault="00CA64FC" w:rsidP="00CA64FC">
                    <w:pPr>
                      <w:pStyle w:val="Stylepapertitle14pt"/>
                      <w:spacing w:after="0"/>
                      <w:jc w:val="left"/>
                      <w:rPr>
                        <w:rFonts w:ascii="Arial" w:hAnsi="Arial" w:cs="Arial"/>
                        <w:b/>
                        <w:sz w:val="18"/>
                        <w:szCs w:val="18"/>
                      </w:rPr>
                    </w:pPr>
                    <w:r w:rsidRPr="00CA64FC">
                      <w:rPr>
                        <w:rFonts w:ascii="Arial" w:hAnsi="Arial" w:cs="Arial"/>
                        <w:b/>
                        <w:sz w:val="18"/>
                        <w:szCs w:val="18"/>
                      </w:rPr>
                      <w:t>A Relevance-Theoretic Analysis of Implicatures in Jane Austen’s Pride and Prejudice and Its Pedagogical Implications</w:t>
                    </w:r>
                  </w:p>
                  <w:p w14:paraId="47CA868F" w14:textId="11EBC253" w:rsidR="00CA64FC" w:rsidRPr="00CA64FC" w:rsidRDefault="00CA64FC" w:rsidP="00CA64FC">
                    <w:pPr>
                      <w:spacing w:line="240" w:lineRule="auto"/>
                      <w:contextualSpacing/>
                      <w:outlineLvl w:val="0"/>
                      <w:rPr>
                        <w:rFonts w:ascii="Arial" w:hAnsi="Arial" w:cs="Arial"/>
                        <w:iCs/>
                        <w:sz w:val="18"/>
                        <w:szCs w:val="18"/>
                      </w:rPr>
                    </w:pPr>
                    <w:proofErr w:type="spellStart"/>
                    <w:r w:rsidRPr="00CA64FC">
                      <w:rPr>
                        <w:rFonts w:ascii="Arial" w:hAnsi="Arial" w:cs="Arial"/>
                        <w:iCs/>
                        <w:sz w:val="18"/>
                        <w:szCs w:val="18"/>
                      </w:rPr>
                      <w:t>Dita</w:t>
                    </w:r>
                    <w:proofErr w:type="spellEnd"/>
                    <w:r w:rsidRPr="00CA64FC">
                      <w:rPr>
                        <w:rFonts w:ascii="Arial" w:hAnsi="Arial" w:cs="Arial"/>
                        <w:iCs/>
                        <w:sz w:val="18"/>
                        <w:szCs w:val="18"/>
                      </w:rPr>
                      <w:t xml:space="preserve"> </w:t>
                    </w:r>
                    <w:proofErr w:type="spellStart"/>
                    <w:r w:rsidRPr="00CA64FC">
                      <w:rPr>
                        <w:rFonts w:ascii="Arial" w:hAnsi="Arial" w:cs="Arial"/>
                        <w:iCs/>
                        <w:sz w:val="18"/>
                        <w:szCs w:val="18"/>
                      </w:rPr>
                      <w:t>Rizki</w:t>
                    </w:r>
                    <w:proofErr w:type="spellEnd"/>
                    <w:r w:rsidRPr="00CA64FC">
                      <w:rPr>
                        <w:rFonts w:ascii="Arial" w:hAnsi="Arial" w:cs="Arial"/>
                        <w:iCs/>
                        <w:sz w:val="18"/>
                        <w:szCs w:val="18"/>
                      </w:rPr>
                      <w:t xml:space="preserve"> </w:t>
                    </w:r>
                    <w:proofErr w:type="spellStart"/>
                    <w:r w:rsidRPr="00CA64FC">
                      <w:rPr>
                        <w:rFonts w:ascii="Arial" w:hAnsi="Arial" w:cs="Arial"/>
                        <w:iCs/>
                        <w:sz w:val="18"/>
                        <w:szCs w:val="18"/>
                      </w:rPr>
                      <w:t>Anggraini</w:t>
                    </w:r>
                    <w:proofErr w:type="spellEnd"/>
                    <w:r w:rsidRPr="00CA64FC">
                      <w:rPr>
                        <w:rFonts w:ascii="Arial" w:hAnsi="Arial" w:cs="Arial"/>
                        <w:iCs/>
                        <w:sz w:val="18"/>
                        <w:szCs w:val="18"/>
                      </w:rPr>
                      <w:t xml:space="preserve">; Ismail Petrus; Rita </w:t>
                    </w:r>
                    <w:proofErr w:type="spellStart"/>
                    <w:r w:rsidRPr="00CA64FC">
                      <w:rPr>
                        <w:rFonts w:ascii="Arial" w:hAnsi="Arial" w:cs="Arial"/>
                        <w:iCs/>
                        <w:sz w:val="18"/>
                        <w:szCs w:val="18"/>
                      </w:rPr>
                      <w:t>Inderawati</w:t>
                    </w:r>
                    <w:proofErr w:type="spellEnd"/>
                    <w:r w:rsidRPr="00CA64FC">
                      <w:rPr>
                        <w:rFonts w:ascii="Arial" w:hAnsi="Arial" w:cs="Arial"/>
                        <w:iCs/>
                        <w:sz w:val="18"/>
                        <w:szCs w:val="18"/>
                      </w:rPr>
                      <w:t> </w:t>
                    </w:r>
                  </w:p>
                  <w:p w14:paraId="12C3AED8" w14:textId="202E6CD6" w:rsidR="0022603E" w:rsidRPr="00CA64FC" w:rsidRDefault="0022603E" w:rsidP="00CA64FC">
                    <w:pPr>
                      <w:spacing w:line="240" w:lineRule="auto"/>
                      <w:contextualSpacing/>
                      <w:outlineLvl w:val="0"/>
                      <w:rPr>
                        <w:rFonts w:ascii="Arial" w:hAnsi="Arial" w:cs="Arial"/>
                        <w:b/>
                        <w:iCs/>
                        <w:sz w:val="18"/>
                        <w:szCs w:val="18"/>
                      </w:rPr>
                    </w:pPr>
                    <w:r w:rsidRPr="00CA64FC">
                      <w:rPr>
                        <w:rFonts w:ascii="Arial" w:hAnsi="Arial" w:cs="Arial"/>
                        <w:b/>
                        <w:iCs/>
                        <w:noProof/>
                        <w:sz w:val="18"/>
                        <w:szCs w:val="18"/>
                        <w:lang w:bidi="ar-SA"/>
                      </w:rPr>
                      <w:drawing>
                        <wp:inline distT="0" distB="0" distL="0" distR="0" wp14:anchorId="50B3BDC2" wp14:editId="1A838B6D">
                          <wp:extent cx="5784215" cy="31750"/>
                          <wp:effectExtent l="19050" t="0" r="698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7817507C" w14:textId="77777777" w:rsidR="0022603E" w:rsidRPr="00CA64FC" w:rsidRDefault="0022603E" w:rsidP="00CA64FC">
                    <w:pPr>
                      <w:pStyle w:val="NoSpacing"/>
                      <w:spacing w:line="276" w:lineRule="auto"/>
                      <w:rPr>
                        <w:rFonts w:ascii="Arial" w:hAnsi="Arial" w:cs="Arial"/>
                        <w:sz w:val="18"/>
                        <w:szCs w:val="18"/>
                      </w:rPr>
                    </w:pPr>
                  </w:p>
                  <w:p w14:paraId="317791D8" w14:textId="77777777" w:rsidR="0022603E" w:rsidRPr="00CA64FC" w:rsidRDefault="0022603E" w:rsidP="00CA64FC">
                    <w:pPr>
                      <w:pStyle w:val="NoSpacing"/>
                      <w:spacing w:line="276" w:lineRule="auto"/>
                      <w:rPr>
                        <w:rFonts w:ascii="Arial" w:hAnsi="Arial" w:cs="Arial"/>
                        <w:sz w:val="18"/>
                        <w:szCs w:val="18"/>
                      </w:rPr>
                    </w:pPr>
                  </w:p>
                  <w:p w14:paraId="5322DB6B" w14:textId="77777777" w:rsidR="0022603E" w:rsidRPr="00CA64FC" w:rsidRDefault="0022603E" w:rsidP="00CA64FC">
                    <w:pPr>
                      <w:rPr>
                        <w:rFonts w:ascii="Arial" w:hAnsi="Arial" w:cs="Arial"/>
                        <w:sz w:val="18"/>
                        <w:szCs w:val="18"/>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C405" w14:textId="77777777" w:rsidR="0022603E" w:rsidRDefault="0022603E">
    <w:pPr>
      <w:pStyle w:val="Header"/>
    </w:pPr>
  </w:p>
  <w:p w14:paraId="3397E901" w14:textId="691C4F8C" w:rsidR="0022603E" w:rsidRDefault="0022603E">
    <w:pPr>
      <w:pStyle w:val="Header"/>
    </w:pPr>
  </w:p>
  <w:p w14:paraId="65D2A87F" w14:textId="7E24A2E5" w:rsidR="0022603E" w:rsidRDefault="00AE713A">
    <w:pPr>
      <w:pStyle w:val="Header"/>
    </w:pPr>
    <w:r>
      <w:rPr>
        <w:noProof/>
        <w:lang w:bidi="ar-SA"/>
      </w:rPr>
      <w:drawing>
        <wp:anchor distT="0" distB="0" distL="114300" distR="114300" simplePos="0" relativeHeight="251669504" behindDoc="1" locked="0" layoutInCell="1" allowOverlap="1" wp14:anchorId="593B4FDB" wp14:editId="5EABFB06">
          <wp:simplePos x="0" y="0"/>
          <wp:positionH relativeFrom="column">
            <wp:posOffset>3335655</wp:posOffset>
          </wp:positionH>
          <wp:positionV relativeFrom="paragraph">
            <wp:posOffset>22225</wp:posOffset>
          </wp:positionV>
          <wp:extent cx="2416175" cy="64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y fix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175" cy="648335"/>
                  </a:xfrm>
                  <a:prstGeom prst="rect">
                    <a:avLst/>
                  </a:prstGeom>
                </pic:spPr>
              </pic:pic>
            </a:graphicData>
          </a:graphic>
          <wp14:sizeRelH relativeFrom="page">
            <wp14:pctWidth>0</wp14:pctWidth>
          </wp14:sizeRelH>
          <wp14:sizeRelV relativeFrom="page">
            <wp14:pctHeight>0</wp14:pctHeight>
          </wp14:sizeRelV>
        </wp:anchor>
      </w:drawing>
    </w:r>
  </w:p>
  <w:p w14:paraId="5D9707DF" w14:textId="77777777" w:rsidR="00C3145A" w:rsidRDefault="008E2FA1" w:rsidP="008E2FA1">
    <w:pPr>
      <w:tabs>
        <w:tab w:val="left" w:pos="7177"/>
        <w:tab w:val="right" w:pos="9026"/>
      </w:tabs>
      <w:spacing w:after="0" w:line="240" w:lineRule="auto"/>
      <w:contextualSpacing/>
      <w:rPr>
        <w:lang w:val="id-ID"/>
      </w:rPr>
    </w:pPr>
    <w:r>
      <w:tab/>
    </w:r>
    <w:r>
      <w:tab/>
    </w:r>
    <w:r w:rsidR="00C3145A">
      <w:tab/>
    </w:r>
  </w:p>
  <w:p w14:paraId="0615D9E5" w14:textId="77777777" w:rsidR="00C3145A" w:rsidRDefault="00C3145A" w:rsidP="00C3145A">
    <w:pPr>
      <w:spacing w:after="0" w:line="240" w:lineRule="auto"/>
      <w:contextualSpacing/>
      <w:jc w:val="right"/>
      <w:rPr>
        <w:lang w:val="id-ID"/>
      </w:rPr>
    </w:pPr>
  </w:p>
  <w:p w14:paraId="0F54DE8A" w14:textId="77777777" w:rsidR="00C3145A" w:rsidRPr="00C3145A" w:rsidRDefault="00262FDF" w:rsidP="00C3145A">
    <w:pPr>
      <w:spacing w:after="0" w:line="240" w:lineRule="auto"/>
      <w:contextualSpacing/>
      <w:jc w:val="right"/>
      <w:rPr>
        <w:rFonts w:ascii="Times New Roman" w:hAnsi="Times New Roman" w:cs="Times New Roman"/>
        <w:b/>
        <w:color w:val="5B9BD5" w:themeColor="accent1"/>
        <w:lang w:val="id-ID"/>
      </w:rPr>
    </w:pPr>
    <w:hyperlink r:id="rId2" w:history="1">
      <w:r w:rsidR="00C3145A" w:rsidRPr="00C3145A">
        <w:rPr>
          <w:rStyle w:val="Hyperlink"/>
          <w:rFonts w:ascii="Times New Roman" w:hAnsi="Times New Roman" w:cs="Times New Roman"/>
          <w:b/>
          <w:color w:val="5B9BD5" w:themeColor="accent1"/>
          <w:lang w:val="id-ID"/>
        </w:rPr>
        <w:t>http://jurnal.fkip-uwgm.ac.id/index.php/Script</w:t>
      </w:r>
    </w:hyperlink>
  </w:p>
  <w:p w14:paraId="45EA1E63" w14:textId="77777777" w:rsidR="00C3145A" w:rsidRPr="006441E0" w:rsidRDefault="00C3145A" w:rsidP="00C3145A">
    <w:pPr>
      <w:pStyle w:val="Header"/>
      <w:jc w:val="right"/>
      <w:rPr>
        <w:rFonts w:ascii="Times New Roman" w:hAnsi="Times New Roman" w:cs="Times New Roman"/>
      </w:rPr>
    </w:pPr>
    <w:r w:rsidRPr="006441E0">
      <w:rPr>
        <w:rFonts w:ascii="Times New Roman" w:hAnsi="Times New Roman" w:cs="Times New Roman"/>
      </w:rPr>
      <w:t>P-ISSN: 2477-1880; E-ISSN: 2502-6623</w:t>
    </w:r>
  </w:p>
  <w:p w14:paraId="419C9607" w14:textId="768CBCC3" w:rsidR="0022603E" w:rsidRPr="00C3145A" w:rsidRDefault="00AE713A" w:rsidP="00C3145A">
    <w:pPr>
      <w:pStyle w:val="Header"/>
      <w:jc w:val="right"/>
      <w:rPr>
        <w:rFonts w:ascii="Times New Roman" w:hAnsi="Times New Roman" w:cs="Times New Roman"/>
        <w:lang w:val="id-ID"/>
      </w:rPr>
    </w:pPr>
    <w:r>
      <w:rPr>
        <w:rFonts w:ascii="Times New Roman" w:hAnsi="Times New Roman" w:cs="Times New Roman"/>
      </w:rPr>
      <w:t>October</w:t>
    </w:r>
    <w:r w:rsidR="00C3145A" w:rsidRPr="006441E0">
      <w:rPr>
        <w:rFonts w:ascii="Times New Roman" w:hAnsi="Times New Roman" w:cs="Times New Roman"/>
        <w:lang w:val="id-ID"/>
      </w:rPr>
      <w:t xml:space="preserve"> </w:t>
    </w:r>
    <w:r w:rsidR="00C3145A" w:rsidRPr="006441E0">
      <w:rPr>
        <w:rFonts w:ascii="Times New Roman" w:hAnsi="Times New Roman" w:cs="Times New Roman"/>
      </w:rPr>
      <w:t>201</w:t>
    </w:r>
    <w:r w:rsidR="00B662D7">
      <w:rPr>
        <w:rFonts w:ascii="Times New Roman" w:hAnsi="Times New Roman" w:cs="Times New Roman"/>
      </w:rPr>
      <w:t>9</w:t>
    </w:r>
    <w:r w:rsidR="00C3145A">
      <w:rPr>
        <w:rFonts w:ascii="Times New Roman" w:hAnsi="Times New Roman" w:cs="Times New Roman"/>
      </w:rPr>
      <w:t>, Vol.</w:t>
    </w:r>
    <w:r w:rsidR="00C3145A">
      <w:rPr>
        <w:rFonts w:ascii="Times New Roman" w:hAnsi="Times New Roman" w:cs="Times New Roman"/>
        <w:lang w:val="id-ID"/>
      </w:rPr>
      <w:t xml:space="preserve"> </w:t>
    </w:r>
    <w:r w:rsidR="00B662D7">
      <w:rPr>
        <w:rFonts w:ascii="Times New Roman" w:hAnsi="Times New Roman" w:cs="Times New Roman"/>
      </w:rPr>
      <w:t>4</w:t>
    </w:r>
    <w:r w:rsidR="00C3145A">
      <w:rPr>
        <w:rFonts w:ascii="Times New Roman" w:hAnsi="Times New Roman" w:cs="Times New Roman"/>
      </w:rPr>
      <w:t xml:space="preserve"> No.</w:t>
    </w:r>
    <w:r w:rsidR="00C3145A">
      <w:rPr>
        <w:rFonts w:ascii="Times New Roman" w:hAnsi="Times New Roman" w:cs="Times New Roman"/>
        <w:lang w:val="id-ID"/>
      </w:rPr>
      <w:t xml:space="preserve"> 2</w:t>
    </w:r>
  </w:p>
  <w:p w14:paraId="2F34711F" w14:textId="77777777" w:rsidR="0022603E" w:rsidRDefault="0022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1AF8"/>
    <w:multiLevelType w:val="hybridMultilevel"/>
    <w:tmpl w:val="DD4A14A0"/>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A4D76"/>
    <w:multiLevelType w:val="hybridMultilevel"/>
    <w:tmpl w:val="57FCEADA"/>
    <w:lvl w:ilvl="0" w:tplc="451C94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F7A69A6"/>
    <w:multiLevelType w:val="hybridMultilevel"/>
    <w:tmpl w:val="AF42273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21E4E09"/>
    <w:multiLevelType w:val="hybridMultilevel"/>
    <w:tmpl w:val="0A583F0A"/>
    <w:lvl w:ilvl="0" w:tplc="96FE3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D5417"/>
    <w:multiLevelType w:val="hybridMultilevel"/>
    <w:tmpl w:val="2E54D6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739135F"/>
    <w:multiLevelType w:val="hybridMultilevel"/>
    <w:tmpl w:val="40F41C3C"/>
    <w:lvl w:ilvl="0" w:tplc="E94E0DF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B670321"/>
    <w:multiLevelType w:val="hybridMultilevel"/>
    <w:tmpl w:val="C41A940A"/>
    <w:lvl w:ilvl="0" w:tplc="C786E752">
      <w:start w:val="1"/>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326CB3"/>
    <w:multiLevelType w:val="hybridMultilevel"/>
    <w:tmpl w:val="49B28262"/>
    <w:lvl w:ilvl="0" w:tplc="202CB55E">
      <w:start w:val="1"/>
      <w:numFmt w:val="decimal"/>
      <w:lvlText w:val="%1."/>
      <w:lvlJc w:val="left"/>
      <w:pPr>
        <w:ind w:left="720" w:hanging="360"/>
      </w:pPr>
      <w:rPr>
        <w:rFonts w:asciiTheme="minorHAnsi" w:hAnsiTheme="minorHAnsi" w:cstheme="minorBidi" w:hint="default"/>
        <w:sz w:val="20"/>
      </w:rPr>
    </w:lvl>
    <w:lvl w:ilvl="1" w:tplc="856885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96279"/>
    <w:multiLevelType w:val="hybridMultilevel"/>
    <w:tmpl w:val="72EE94EA"/>
    <w:lvl w:ilvl="0" w:tplc="202CB55E">
      <w:start w:val="1"/>
      <w:numFmt w:val="decimal"/>
      <w:lvlText w:val="%1."/>
      <w:lvlJc w:val="left"/>
      <w:pPr>
        <w:ind w:left="720" w:hanging="36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940A7"/>
    <w:multiLevelType w:val="hybridMultilevel"/>
    <w:tmpl w:val="C9A42220"/>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474E4721"/>
    <w:multiLevelType w:val="hybridMultilevel"/>
    <w:tmpl w:val="34FE43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8564EE5"/>
    <w:multiLevelType w:val="hybridMultilevel"/>
    <w:tmpl w:val="35E8822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4A637E69"/>
    <w:multiLevelType w:val="hybridMultilevel"/>
    <w:tmpl w:val="5962974E"/>
    <w:lvl w:ilvl="0" w:tplc="202CB55E">
      <w:start w:val="1"/>
      <w:numFmt w:val="decimal"/>
      <w:lvlText w:val="%1."/>
      <w:lvlJc w:val="left"/>
      <w:pPr>
        <w:ind w:left="720" w:hanging="360"/>
      </w:pPr>
      <w:rPr>
        <w:rFonts w:asciiTheme="minorHAnsi" w:hAnsiTheme="minorHAnsi" w:cstheme="minorBidi" w:hint="default"/>
        <w:sz w:val="20"/>
      </w:rPr>
    </w:lvl>
    <w:lvl w:ilvl="1" w:tplc="38BE2A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D7B1A"/>
    <w:multiLevelType w:val="hybridMultilevel"/>
    <w:tmpl w:val="5F2A3432"/>
    <w:lvl w:ilvl="0" w:tplc="EC0E97DA">
      <w:start w:val="1"/>
      <w:numFmt w:val="decimal"/>
      <w:lvlText w:val="%1."/>
      <w:lvlJc w:val="left"/>
      <w:pPr>
        <w:ind w:left="330" w:hanging="360"/>
      </w:pPr>
      <w:rPr>
        <w:rFonts w:hint="default"/>
        <w:b w:val="0"/>
        <w:sz w:val="24"/>
        <w:szCs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4" w15:restartNumberingAfterBreak="0">
    <w:nsid w:val="6B3F3053"/>
    <w:multiLevelType w:val="hybridMultilevel"/>
    <w:tmpl w:val="791ECF38"/>
    <w:lvl w:ilvl="0" w:tplc="D20EF3E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15:restartNumberingAfterBreak="0">
    <w:nsid w:val="6E161A52"/>
    <w:multiLevelType w:val="hybridMultilevel"/>
    <w:tmpl w:val="6442D36A"/>
    <w:lvl w:ilvl="0" w:tplc="9F38A3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15:restartNumberingAfterBreak="0">
    <w:nsid w:val="742F76C8"/>
    <w:multiLevelType w:val="hybridMultilevel"/>
    <w:tmpl w:val="3C645740"/>
    <w:lvl w:ilvl="0" w:tplc="0844886A">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D492AE5"/>
    <w:multiLevelType w:val="hybridMultilevel"/>
    <w:tmpl w:val="A6CC8B2A"/>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4"/>
  </w:num>
  <w:num w:numId="5">
    <w:abstractNumId w:val="15"/>
  </w:num>
  <w:num w:numId="6">
    <w:abstractNumId w:val="2"/>
  </w:num>
  <w:num w:numId="7">
    <w:abstractNumId w:val="16"/>
  </w:num>
  <w:num w:numId="8">
    <w:abstractNumId w:val="5"/>
  </w:num>
  <w:num w:numId="9">
    <w:abstractNumId w:val="10"/>
  </w:num>
  <w:num w:numId="10">
    <w:abstractNumId w:val="1"/>
  </w:num>
  <w:num w:numId="11">
    <w:abstractNumId w:val="0"/>
  </w:num>
  <w:num w:numId="12">
    <w:abstractNumId w:val="3"/>
  </w:num>
  <w:num w:numId="13">
    <w:abstractNumId w:val="17"/>
  </w:num>
  <w:num w:numId="14">
    <w:abstractNumId w:val="13"/>
  </w:num>
  <w:num w:numId="15">
    <w:abstractNumId w:val="8"/>
  </w:num>
  <w:num w:numId="16">
    <w:abstractNumId w:val="6"/>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1sjQ2NDU2NzcyMDNX0lEKTi0uzszPAymwqAUAPuFdtywAAAA="/>
  </w:docVars>
  <w:rsids>
    <w:rsidRoot w:val="005D7CE7"/>
    <w:rsid w:val="00000987"/>
    <w:rsid w:val="00004F45"/>
    <w:rsid w:val="000053DE"/>
    <w:rsid w:val="00013FF3"/>
    <w:rsid w:val="00027700"/>
    <w:rsid w:val="0004283F"/>
    <w:rsid w:val="00045899"/>
    <w:rsid w:val="00062342"/>
    <w:rsid w:val="00076233"/>
    <w:rsid w:val="000762A3"/>
    <w:rsid w:val="00081024"/>
    <w:rsid w:val="000830D8"/>
    <w:rsid w:val="00090C84"/>
    <w:rsid w:val="000A0726"/>
    <w:rsid w:val="000A074C"/>
    <w:rsid w:val="000D32FA"/>
    <w:rsid w:val="000D52B5"/>
    <w:rsid w:val="000D7BC6"/>
    <w:rsid w:val="000E2BAA"/>
    <w:rsid w:val="000E61D5"/>
    <w:rsid w:val="001036EB"/>
    <w:rsid w:val="001164D5"/>
    <w:rsid w:val="00117D05"/>
    <w:rsid w:val="00122D7F"/>
    <w:rsid w:val="001305CC"/>
    <w:rsid w:val="001439DE"/>
    <w:rsid w:val="001561A9"/>
    <w:rsid w:val="0016004E"/>
    <w:rsid w:val="00164B5F"/>
    <w:rsid w:val="00167F72"/>
    <w:rsid w:val="00171F99"/>
    <w:rsid w:val="00174CBC"/>
    <w:rsid w:val="00180907"/>
    <w:rsid w:val="00185F97"/>
    <w:rsid w:val="00194B32"/>
    <w:rsid w:val="00195982"/>
    <w:rsid w:val="00197BB6"/>
    <w:rsid w:val="001A5EEE"/>
    <w:rsid w:val="001B377F"/>
    <w:rsid w:val="001B392C"/>
    <w:rsid w:val="001B3E9E"/>
    <w:rsid w:val="001B4D68"/>
    <w:rsid w:val="001C1DCE"/>
    <w:rsid w:val="001C777D"/>
    <w:rsid w:val="001C7E17"/>
    <w:rsid w:val="001E2164"/>
    <w:rsid w:val="001F281A"/>
    <w:rsid w:val="001F62CF"/>
    <w:rsid w:val="002102D1"/>
    <w:rsid w:val="0022603E"/>
    <w:rsid w:val="002275BC"/>
    <w:rsid w:val="00236C92"/>
    <w:rsid w:val="002437DA"/>
    <w:rsid w:val="002456F1"/>
    <w:rsid w:val="00253F63"/>
    <w:rsid w:val="002551AC"/>
    <w:rsid w:val="00261ED3"/>
    <w:rsid w:val="00262FDF"/>
    <w:rsid w:val="002637EE"/>
    <w:rsid w:val="002665B7"/>
    <w:rsid w:val="002715C6"/>
    <w:rsid w:val="00275A85"/>
    <w:rsid w:val="00277612"/>
    <w:rsid w:val="002A16CC"/>
    <w:rsid w:val="002B3613"/>
    <w:rsid w:val="002B367F"/>
    <w:rsid w:val="002C08A5"/>
    <w:rsid w:val="002C76F8"/>
    <w:rsid w:val="002E3DAD"/>
    <w:rsid w:val="002E7FCD"/>
    <w:rsid w:val="002F669A"/>
    <w:rsid w:val="002F6A30"/>
    <w:rsid w:val="00303755"/>
    <w:rsid w:val="003125C8"/>
    <w:rsid w:val="00321F8B"/>
    <w:rsid w:val="00322007"/>
    <w:rsid w:val="00322284"/>
    <w:rsid w:val="00322A9A"/>
    <w:rsid w:val="003239C1"/>
    <w:rsid w:val="00325E40"/>
    <w:rsid w:val="00333F94"/>
    <w:rsid w:val="00336824"/>
    <w:rsid w:val="003419C5"/>
    <w:rsid w:val="003451F2"/>
    <w:rsid w:val="00357823"/>
    <w:rsid w:val="003606C0"/>
    <w:rsid w:val="0036256F"/>
    <w:rsid w:val="0037146D"/>
    <w:rsid w:val="0037334D"/>
    <w:rsid w:val="00391BAF"/>
    <w:rsid w:val="003A0ABE"/>
    <w:rsid w:val="003A2CBF"/>
    <w:rsid w:val="003B5A7B"/>
    <w:rsid w:val="003B77F3"/>
    <w:rsid w:val="003C0F76"/>
    <w:rsid w:val="003C2FCF"/>
    <w:rsid w:val="003D1F56"/>
    <w:rsid w:val="003E65B5"/>
    <w:rsid w:val="003E6E3F"/>
    <w:rsid w:val="00402154"/>
    <w:rsid w:val="004178F1"/>
    <w:rsid w:val="004240A6"/>
    <w:rsid w:val="0042519A"/>
    <w:rsid w:val="00425D68"/>
    <w:rsid w:val="00443723"/>
    <w:rsid w:val="00457844"/>
    <w:rsid w:val="00460D1F"/>
    <w:rsid w:val="00463F91"/>
    <w:rsid w:val="00464D5D"/>
    <w:rsid w:val="00484262"/>
    <w:rsid w:val="0048433E"/>
    <w:rsid w:val="004A0A39"/>
    <w:rsid w:val="004B6151"/>
    <w:rsid w:val="004B7F01"/>
    <w:rsid w:val="004C148C"/>
    <w:rsid w:val="004C5D80"/>
    <w:rsid w:val="004C6ACF"/>
    <w:rsid w:val="004D108C"/>
    <w:rsid w:val="004D2BDC"/>
    <w:rsid w:val="004F0477"/>
    <w:rsid w:val="004F3770"/>
    <w:rsid w:val="00501D97"/>
    <w:rsid w:val="0051424E"/>
    <w:rsid w:val="00515BC6"/>
    <w:rsid w:val="00520E4F"/>
    <w:rsid w:val="0052420D"/>
    <w:rsid w:val="005323FA"/>
    <w:rsid w:val="00534AA0"/>
    <w:rsid w:val="005453F0"/>
    <w:rsid w:val="00550AE0"/>
    <w:rsid w:val="005513B0"/>
    <w:rsid w:val="0055306B"/>
    <w:rsid w:val="0058481E"/>
    <w:rsid w:val="005C26C9"/>
    <w:rsid w:val="005C3433"/>
    <w:rsid w:val="005D1CD0"/>
    <w:rsid w:val="005D4A8D"/>
    <w:rsid w:val="005D7CE7"/>
    <w:rsid w:val="005F1D4B"/>
    <w:rsid w:val="0060326C"/>
    <w:rsid w:val="00604DAF"/>
    <w:rsid w:val="00605135"/>
    <w:rsid w:val="0061498C"/>
    <w:rsid w:val="00615725"/>
    <w:rsid w:val="006218BE"/>
    <w:rsid w:val="00624935"/>
    <w:rsid w:val="0062572D"/>
    <w:rsid w:val="00631661"/>
    <w:rsid w:val="00632001"/>
    <w:rsid w:val="00635078"/>
    <w:rsid w:val="006428BD"/>
    <w:rsid w:val="00645773"/>
    <w:rsid w:val="00646477"/>
    <w:rsid w:val="006530C5"/>
    <w:rsid w:val="00666CB9"/>
    <w:rsid w:val="006675C2"/>
    <w:rsid w:val="006756D8"/>
    <w:rsid w:val="00682C34"/>
    <w:rsid w:val="006B3D43"/>
    <w:rsid w:val="006B4839"/>
    <w:rsid w:val="006B5E52"/>
    <w:rsid w:val="006C3D3C"/>
    <w:rsid w:val="006D6749"/>
    <w:rsid w:val="006E7A60"/>
    <w:rsid w:val="006F08A3"/>
    <w:rsid w:val="006F204D"/>
    <w:rsid w:val="006F436A"/>
    <w:rsid w:val="006F55B8"/>
    <w:rsid w:val="00704FD7"/>
    <w:rsid w:val="007078AD"/>
    <w:rsid w:val="00711E6A"/>
    <w:rsid w:val="00724673"/>
    <w:rsid w:val="00725291"/>
    <w:rsid w:val="007336E4"/>
    <w:rsid w:val="007369CA"/>
    <w:rsid w:val="0074151D"/>
    <w:rsid w:val="007540B3"/>
    <w:rsid w:val="00760F0E"/>
    <w:rsid w:val="00764A73"/>
    <w:rsid w:val="0076687D"/>
    <w:rsid w:val="0076721B"/>
    <w:rsid w:val="00767523"/>
    <w:rsid w:val="0077502C"/>
    <w:rsid w:val="00777852"/>
    <w:rsid w:val="00792409"/>
    <w:rsid w:val="00792CB2"/>
    <w:rsid w:val="0079736B"/>
    <w:rsid w:val="007B0E48"/>
    <w:rsid w:val="007C0628"/>
    <w:rsid w:val="007C4506"/>
    <w:rsid w:val="007D3574"/>
    <w:rsid w:val="007E06F4"/>
    <w:rsid w:val="007E21A8"/>
    <w:rsid w:val="007E2646"/>
    <w:rsid w:val="007F1CD3"/>
    <w:rsid w:val="007F4244"/>
    <w:rsid w:val="00804A2D"/>
    <w:rsid w:val="00814E64"/>
    <w:rsid w:val="00821601"/>
    <w:rsid w:val="0082552D"/>
    <w:rsid w:val="008262D9"/>
    <w:rsid w:val="00827239"/>
    <w:rsid w:val="0083660E"/>
    <w:rsid w:val="008413B6"/>
    <w:rsid w:val="00842F82"/>
    <w:rsid w:val="00843361"/>
    <w:rsid w:val="008540BB"/>
    <w:rsid w:val="0086292F"/>
    <w:rsid w:val="0088523C"/>
    <w:rsid w:val="00887F38"/>
    <w:rsid w:val="008A1A41"/>
    <w:rsid w:val="008A48FC"/>
    <w:rsid w:val="008B1B6D"/>
    <w:rsid w:val="008E2C45"/>
    <w:rsid w:val="008E2FA1"/>
    <w:rsid w:val="008E3537"/>
    <w:rsid w:val="008E3B34"/>
    <w:rsid w:val="008E49E7"/>
    <w:rsid w:val="008F1885"/>
    <w:rsid w:val="008F65E7"/>
    <w:rsid w:val="008F660C"/>
    <w:rsid w:val="00902BB3"/>
    <w:rsid w:val="00902C53"/>
    <w:rsid w:val="00903FBF"/>
    <w:rsid w:val="00904114"/>
    <w:rsid w:val="00913075"/>
    <w:rsid w:val="009139F1"/>
    <w:rsid w:val="009242C7"/>
    <w:rsid w:val="00932A07"/>
    <w:rsid w:val="009359AC"/>
    <w:rsid w:val="0094149A"/>
    <w:rsid w:val="00941968"/>
    <w:rsid w:val="00965827"/>
    <w:rsid w:val="00973332"/>
    <w:rsid w:val="0097735B"/>
    <w:rsid w:val="00986F25"/>
    <w:rsid w:val="00994C70"/>
    <w:rsid w:val="00997BFD"/>
    <w:rsid w:val="009A11F2"/>
    <w:rsid w:val="009B0F66"/>
    <w:rsid w:val="009B6597"/>
    <w:rsid w:val="009C2C7A"/>
    <w:rsid w:val="009C742A"/>
    <w:rsid w:val="009D6B84"/>
    <w:rsid w:val="009F4197"/>
    <w:rsid w:val="00A0714D"/>
    <w:rsid w:val="00A33D95"/>
    <w:rsid w:val="00A35D47"/>
    <w:rsid w:val="00A37CE7"/>
    <w:rsid w:val="00A55DCD"/>
    <w:rsid w:val="00A61457"/>
    <w:rsid w:val="00A63EDE"/>
    <w:rsid w:val="00A779D5"/>
    <w:rsid w:val="00A807EF"/>
    <w:rsid w:val="00A81676"/>
    <w:rsid w:val="00A8389C"/>
    <w:rsid w:val="00AA6F9B"/>
    <w:rsid w:val="00AB211B"/>
    <w:rsid w:val="00AB691F"/>
    <w:rsid w:val="00AC0FD3"/>
    <w:rsid w:val="00AC46C0"/>
    <w:rsid w:val="00AD5B8D"/>
    <w:rsid w:val="00AD6AD3"/>
    <w:rsid w:val="00AE713A"/>
    <w:rsid w:val="00B06BF2"/>
    <w:rsid w:val="00B1483A"/>
    <w:rsid w:val="00B22094"/>
    <w:rsid w:val="00B3728D"/>
    <w:rsid w:val="00B545A5"/>
    <w:rsid w:val="00B6106F"/>
    <w:rsid w:val="00B616A0"/>
    <w:rsid w:val="00B654BA"/>
    <w:rsid w:val="00B662D7"/>
    <w:rsid w:val="00B71F75"/>
    <w:rsid w:val="00B741CC"/>
    <w:rsid w:val="00B8093E"/>
    <w:rsid w:val="00B824A9"/>
    <w:rsid w:val="00B97B6C"/>
    <w:rsid w:val="00BA3591"/>
    <w:rsid w:val="00BA3A2B"/>
    <w:rsid w:val="00BB27CC"/>
    <w:rsid w:val="00BB2CD8"/>
    <w:rsid w:val="00BB4BB6"/>
    <w:rsid w:val="00BD298E"/>
    <w:rsid w:val="00BD4047"/>
    <w:rsid w:val="00BD40BE"/>
    <w:rsid w:val="00BE6195"/>
    <w:rsid w:val="00BF0540"/>
    <w:rsid w:val="00C0080E"/>
    <w:rsid w:val="00C02BDC"/>
    <w:rsid w:val="00C05E57"/>
    <w:rsid w:val="00C07DA1"/>
    <w:rsid w:val="00C134BD"/>
    <w:rsid w:val="00C147C2"/>
    <w:rsid w:val="00C14857"/>
    <w:rsid w:val="00C260BA"/>
    <w:rsid w:val="00C30AEC"/>
    <w:rsid w:val="00C3145A"/>
    <w:rsid w:val="00C325C1"/>
    <w:rsid w:val="00C3649E"/>
    <w:rsid w:val="00C377C2"/>
    <w:rsid w:val="00C42D27"/>
    <w:rsid w:val="00C4522B"/>
    <w:rsid w:val="00C5405A"/>
    <w:rsid w:val="00C71054"/>
    <w:rsid w:val="00C71843"/>
    <w:rsid w:val="00C758B1"/>
    <w:rsid w:val="00C76047"/>
    <w:rsid w:val="00C81FD9"/>
    <w:rsid w:val="00C82586"/>
    <w:rsid w:val="00C927CB"/>
    <w:rsid w:val="00CA61C4"/>
    <w:rsid w:val="00CA64FC"/>
    <w:rsid w:val="00CA78C4"/>
    <w:rsid w:val="00CB7510"/>
    <w:rsid w:val="00CD0658"/>
    <w:rsid w:val="00CE73CF"/>
    <w:rsid w:val="00CE7F20"/>
    <w:rsid w:val="00CF280C"/>
    <w:rsid w:val="00CF2B57"/>
    <w:rsid w:val="00CF6C46"/>
    <w:rsid w:val="00D1074B"/>
    <w:rsid w:val="00D1467D"/>
    <w:rsid w:val="00D15FC4"/>
    <w:rsid w:val="00D26616"/>
    <w:rsid w:val="00D30DB0"/>
    <w:rsid w:val="00D35E5B"/>
    <w:rsid w:val="00D5063F"/>
    <w:rsid w:val="00D540B0"/>
    <w:rsid w:val="00D633F0"/>
    <w:rsid w:val="00D668AE"/>
    <w:rsid w:val="00D829A6"/>
    <w:rsid w:val="00D9208E"/>
    <w:rsid w:val="00D94225"/>
    <w:rsid w:val="00DB26CD"/>
    <w:rsid w:val="00DB27C2"/>
    <w:rsid w:val="00DB4598"/>
    <w:rsid w:val="00DB7558"/>
    <w:rsid w:val="00DC2CFC"/>
    <w:rsid w:val="00DC3409"/>
    <w:rsid w:val="00DC3A70"/>
    <w:rsid w:val="00DD7CBA"/>
    <w:rsid w:val="00DF0334"/>
    <w:rsid w:val="00DF17CA"/>
    <w:rsid w:val="00E01979"/>
    <w:rsid w:val="00E04538"/>
    <w:rsid w:val="00E13897"/>
    <w:rsid w:val="00E15B23"/>
    <w:rsid w:val="00E314D1"/>
    <w:rsid w:val="00E428B8"/>
    <w:rsid w:val="00E448F4"/>
    <w:rsid w:val="00E51455"/>
    <w:rsid w:val="00E602CD"/>
    <w:rsid w:val="00E66291"/>
    <w:rsid w:val="00EB553E"/>
    <w:rsid w:val="00EC3158"/>
    <w:rsid w:val="00EC6C57"/>
    <w:rsid w:val="00ED01FE"/>
    <w:rsid w:val="00EE1B6A"/>
    <w:rsid w:val="00EF468D"/>
    <w:rsid w:val="00EF5279"/>
    <w:rsid w:val="00F00194"/>
    <w:rsid w:val="00F00BB6"/>
    <w:rsid w:val="00F15671"/>
    <w:rsid w:val="00F15ADB"/>
    <w:rsid w:val="00F208C9"/>
    <w:rsid w:val="00F2509E"/>
    <w:rsid w:val="00F32B0D"/>
    <w:rsid w:val="00F34DFE"/>
    <w:rsid w:val="00F41AC8"/>
    <w:rsid w:val="00F47AEA"/>
    <w:rsid w:val="00F50AAD"/>
    <w:rsid w:val="00F5236E"/>
    <w:rsid w:val="00F538EE"/>
    <w:rsid w:val="00F67FAE"/>
    <w:rsid w:val="00F82245"/>
    <w:rsid w:val="00F9551A"/>
    <w:rsid w:val="00FA5E03"/>
    <w:rsid w:val="00FC27BD"/>
    <w:rsid w:val="00FD20D9"/>
    <w:rsid w:val="00FD77E2"/>
    <w:rsid w:val="00FE37FC"/>
    <w:rsid w:val="00FE6003"/>
    <w:rsid w:val="00FF0BA6"/>
    <w:rsid w:val="00FF3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1FCE7"/>
  <w15:docId w15:val="{12AC17FA-43AD-4561-9859-6081C8F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1B6A"/>
  </w:style>
  <w:style w:type="paragraph" w:styleId="Heading1">
    <w:name w:val="heading 1"/>
    <w:basedOn w:val="Normal"/>
    <w:next w:val="Normal"/>
    <w:link w:val="Heading1Char"/>
    <w:uiPriority w:val="9"/>
    <w:qFormat/>
    <w:rsid w:val="00EE1B6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E1B6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E1B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E1B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E1B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E1B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E1B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E1B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1B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1B6A"/>
    <w:pPr>
      <w:ind w:left="720"/>
      <w:contextualSpacing/>
    </w:pPr>
  </w:style>
  <w:style w:type="paragraph" w:styleId="FootnoteText">
    <w:name w:val="footnote text"/>
    <w:basedOn w:val="Normal"/>
    <w:link w:val="FootnoteTextChar"/>
    <w:uiPriority w:val="99"/>
    <w:semiHidden/>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402154"/>
    <w:rPr>
      <w:rFonts w:eastAsiaTheme="minorHAnsi"/>
      <w:sz w:val="20"/>
      <w:szCs w:val="20"/>
      <w:lang w:eastAsia="en-US"/>
    </w:rPr>
  </w:style>
  <w:style w:type="character" w:styleId="FootnoteReference">
    <w:name w:val="footnote reference"/>
    <w:basedOn w:val="DefaultParagraphFont"/>
    <w:uiPriority w:val="99"/>
    <w:semiHidden/>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basedOn w:val="Normal"/>
    <w:uiPriority w:val="1"/>
    <w:qFormat/>
    <w:rsid w:val="00EE1B6A"/>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uiPriority w:val="20"/>
    <w:qFormat/>
    <w:rsid w:val="00EE1B6A"/>
    <w:rPr>
      <w:b/>
      <w:bCs/>
      <w:i/>
      <w:iCs/>
      <w:spacing w:val="10"/>
      <w:bdr w:val="none" w:sz="0" w:space="0" w:color="auto"/>
      <w:shd w:val="clear" w:color="auto" w:fill="auto"/>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EE1B6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E1B6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E1B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E1B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E1B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E1B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E1B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1B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1B6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qFormat/>
    <w:rsid w:val="00EE1B6A"/>
    <w:rPr>
      <w:b/>
      <w:bCs/>
      <w:sz w:val="18"/>
      <w:szCs w:val="18"/>
    </w:rPr>
  </w:style>
  <w:style w:type="paragraph" w:styleId="Title">
    <w:name w:val="Title"/>
    <w:basedOn w:val="Normal"/>
    <w:next w:val="Normal"/>
    <w:link w:val="TitleChar"/>
    <w:uiPriority w:val="10"/>
    <w:qFormat/>
    <w:rsid w:val="00EE1B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E1B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E1B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E1B6A"/>
    <w:rPr>
      <w:rFonts w:asciiTheme="majorHAnsi" w:eastAsiaTheme="majorEastAsia" w:hAnsiTheme="majorHAnsi" w:cstheme="majorBidi"/>
      <w:i/>
      <w:iCs/>
      <w:spacing w:val="13"/>
      <w:sz w:val="24"/>
      <w:szCs w:val="24"/>
    </w:rPr>
  </w:style>
  <w:style w:type="character" w:styleId="Strong">
    <w:name w:val="Strong"/>
    <w:uiPriority w:val="22"/>
    <w:qFormat/>
    <w:rsid w:val="00EE1B6A"/>
    <w:rPr>
      <w:b/>
      <w:bCs/>
    </w:rPr>
  </w:style>
  <w:style w:type="paragraph" w:styleId="Quote">
    <w:name w:val="Quote"/>
    <w:basedOn w:val="Normal"/>
    <w:next w:val="Normal"/>
    <w:link w:val="QuoteChar"/>
    <w:uiPriority w:val="29"/>
    <w:qFormat/>
    <w:rsid w:val="00EE1B6A"/>
    <w:pPr>
      <w:spacing w:before="200" w:after="0"/>
      <w:ind w:left="360" w:right="360"/>
    </w:pPr>
    <w:rPr>
      <w:i/>
      <w:iCs/>
    </w:rPr>
  </w:style>
  <w:style w:type="character" w:customStyle="1" w:styleId="QuoteChar">
    <w:name w:val="Quote Char"/>
    <w:basedOn w:val="DefaultParagraphFont"/>
    <w:link w:val="Quote"/>
    <w:uiPriority w:val="29"/>
    <w:rsid w:val="00EE1B6A"/>
    <w:rPr>
      <w:i/>
      <w:iCs/>
    </w:rPr>
  </w:style>
  <w:style w:type="paragraph" w:styleId="IntenseQuote">
    <w:name w:val="Intense Quote"/>
    <w:basedOn w:val="Normal"/>
    <w:next w:val="Normal"/>
    <w:link w:val="IntenseQuoteChar"/>
    <w:uiPriority w:val="30"/>
    <w:qFormat/>
    <w:rsid w:val="00EE1B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1B6A"/>
    <w:rPr>
      <w:b/>
      <w:bCs/>
      <w:i/>
      <w:iCs/>
    </w:rPr>
  </w:style>
  <w:style w:type="character" w:styleId="SubtleEmphasis">
    <w:name w:val="Subtle Emphasis"/>
    <w:uiPriority w:val="19"/>
    <w:qFormat/>
    <w:rsid w:val="00EE1B6A"/>
    <w:rPr>
      <w:i/>
      <w:iCs/>
    </w:rPr>
  </w:style>
  <w:style w:type="character" w:styleId="IntenseEmphasis">
    <w:name w:val="Intense Emphasis"/>
    <w:uiPriority w:val="21"/>
    <w:qFormat/>
    <w:rsid w:val="00EE1B6A"/>
    <w:rPr>
      <w:b/>
      <w:bCs/>
    </w:rPr>
  </w:style>
  <w:style w:type="character" w:styleId="SubtleReference">
    <w:name w:val="Subtle Reference"/>
    <w:uiPriority w:val="31"/>
    <w:qFormat/>
    <w:rsid w:val="00EE1B6A"/>
    <w:rPr>
      <w:smallCaps/>
    </w:rPr>
  </w:style>
  <w:style w:type="character" w:styleId="IntenseReference">
    <w:name w:val="Intense Reference"/>
    <w:uiPriority w:val="32"/>
    <w:qFormat/>
    <w:rsid w:val="00EE1B6A"/>
    <w:rPr>
      <w:smallCaps/>
      <w:spacing w:val="5"/>
      <w:u w:val="single"/>
    </w:rPr>
  </w:style>
  <w:style w:type="character" w:styleId="BookTitle">
    <w:name w:val="Book Title"/>
    <w:uiPriority w:val="33"/>
    <w:qFormat/>
    <w:rsid w:val="00EE1B6A"/>
    <w:rPr>
      <w:i/>
      <w:iCs/>
      <w:smallCaps/>
      <w:spacing w:val="5"/>
    </w:rPr>
  </w:style>
  <w:style w:type="paragraph" w:styleId="TOCHeading">
    <w:name w:val="TOC Heading"/>
    <w:basedOn w:val="Heading1"/>
    <w:next w:val="Normal"/>
    <w:uiPriority w:val="39"/>
    <w:semiHidden/>
    <w:unhideWhenUsed/>
    <w:qFormat/>
    <w:rsid w:val="00EE1B6A"/>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uiPriority w:val="59"/>
    <w:rsid w:val="002665B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1F281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papertitle14pt">
    <w:name w:val="Style paper title + 14 pt"/>
    <w:basedOn w:val="Normal"/>
    <w:rsid w:val="00C3145A"/>
    <w:pPr>
      <w:spacing w:after="120" w:line="240" w:lineRule="auto"/>
      <w:jc w:val="center"/>
    </w:pPr>
    <w:rPr>
      <w:rFonts w:ascii="Times New Roman" w:eastAsia="MS Mincho" w:hAnsi="Times New Roman" w:cs="Times New Roman"/>
      <w:noProof/>
      <w:sz w:val="24"/>
      <w:szCs w:val="48"/>
      <w:lang w:bidi="ar-SA"/>
    </w:rPr>
  </w:style>
  <w:style w:type="paragraph" w:customStyle="1" w:styleId="StyleAuthorBold">
    <w:name w:val="Style Author + Bold"/>
    <w:basedOn w:val="Normal"/>
    <w:rsid w:val="00C3145A"/>
    <w:pPr>
      <w:spacing w:before="240" w:after="40" w:line="240" w:lineRule="auto"/>
      <w:jc w:val="center"/>
    </w:pPr>
    <w:rPr>
      <w:rFonts w:ascii="Times New Roman" w:eastAsia="SimSun" w:hAnsi="Times New Roman" w:cs="Times New Roman"/>
      <w:b/>
      <w:bCs/>
      <w:noProof/>
      <w:lang w:bidi="ar-SA"/>
    </w:rPr>
  </w:style>
  <w:style w:type="paragraph" w:customStyle="1" w:styleId="Afiliasi">
    <w:name w:val="Afiliasi"/>
    <w:basedOn w:val="Normal"/>
    <w:qFormat/>
    <w:rsid w:val="00C3145A"/>
    <w:pPr>
      <w:spacing w:before="40" w:after="40" w:line="240" w:lineRule="auto"/>
      <w:contextualSpacing/>
      <w:jc w:val="center"/>
    </w:pPr>
    <w:rPr>
      <w:rFonts w:ascii="Times New Roman" w:eastAsia="SimSun" w:hAnsi="Times New Roman" w:cs="Times New Roman"/>
      <w:noProof/>
      <w:sz w:val="20"/>
      <w:szCs w:val="20"/>
      <w:lang w:val="id-ID" w:bidi="ar-SA"/>
    </w:rPr>
  </w:style>
  <w:style w:type="paragraph" w:customStyle="1" w:styleId="abstrak">
    <w:name w:val="abstrak"/>
    <w:basedOn w:val="BodyText"/>
    <w:qFormat/>
    <w:rsid w:val="00C3145A"/>
    <w:pPr>
      <w:spacing w:after="0" w:line="240" w:lineRule="auto"/>
      <w:ind w:left="567" w:right="567"/>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C3145A"/>
    <w:pPr>
      <w:spacing w:after="120"/>
    </w:pPr>
  </w:style>
  <w:style w:type="character" w:customStyle="1" w:styleId="BodyTextChar">
    <w:name w:val="Body Text Char"/>
    <w:basedOn w:val="DefaultParagraphFont"/>
    <w:link w:val="BodyText"/>
    <w:uiPriority w:val="99"/>
    <w:semiHidden/>
    <w:rsid w:val="00C3145A"/>
  </w:style>
  <w:style w:type="character" w:customStyle="1" w:styleId="ListParagraphChar">
    <w:name w:val="List Paragraph Char"/>
    <w:link w:val="ListParagraph"/>
    <w:uiPriority w:val="34"/>
    <w:locked/>
    <w:rsid w:val="00CA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69530">
      <w:bodyDiv w:val="1"/>
      <w:marLeft w:val="0"/>
      <w:marRight w:val="0"/>
      <w:marTop w:val="0"/>
      <w:marBottom w:val="0"/>
      <w:divBdr>
        <w:top w:val="none" w:sz="0" w:space="0" w:color="auto"/>
        <w:left w:val="none" w:sz="0" w:space="0" w:color="auto"/>
        <w:bottom w:val="none" w:sz="0" w:space="0" w:color="auto"/>
        <w:right w:val="none" w:sz="0" w:space="0" w:color="auto"/>
      </w:divBdr>
      <w:divsChild>
        <w:div w:id="2119643744">
          <w:marLeft w:val="0"/>
          <w:marRight w:val="0"/>
          <w:marTop w:val="0"/>
          <w:marBottom w:val="0"/>
          <w:divBdr>
            <w:top w:val="none" w:sz="0" w:space="0" w:color="auto"/>
            <w:left w:val="none" w:sz="0" w:space="0" w:color="auto"/>
            <w:bottom w:val="none" w:sz="0" w:space="0" w:color="auto"/>
            <w:right w:val="none" w:sz="0" w:space="0" w:color="auto"/>
          </w:divBdr>
        </w:div>
        <w:div w:id="460609214">
          <w:marLeft w:val="0"/>
          <w:marRight w:val="0"/>
          <w:marTop w:val="0"/>
          <w:marBottom w:val="0"/>
          <w:divBdr>
            <w:top w:val="none" w:sz="0" w:space="0" w:color="auto"/>
            <w:left w:val="none" w:sz="0" w:space="0" w:color="auto"/>
            <w:bottom w:val="none" w:sz="0" w:space="0" w:color="auto"/>
            <w:right w:val="none" w:sz="0" w:space="0" w:color="auto"/>
          </w:divBdr>
        </w:div>
        <w:div w:id="1210416961">
          <w:marLeft w:val="0"/>
          <w:marRight w:val="0"/>
          <w:marTop w:val="0"/>
          <w:marBottom w:val="0"/>
          <w:divBdr>
            <w:top w:val="none" w:sz="0" w:space="0" w:color="auto"/>
            <w:left w:val="none" w:sz="0" w:space="0" w:color="auto"/>
            <w:bottom w:val="none" w:sz="0" w:space="0" w:color="auto"/>
            <w:right w:val="none" w:sz="0" w:space="0" w:color="auto"/>
          </w:divBdr>
        </w:div>
        <w:div w:id="23216092">
          <w:marLeft w:val="0"/>
          <w:marRight w:val="0"/>
          <w:marTop w:val="0"/>
          <w:marBottom w:val="0"/>
          <w:divBdr>
            <w:top w:val="none" w:sz="0" w:space="0" w:color="auto"/>
            <w:left w:val="none" w:sz="0" w:space="0" w:color="auto"/>
            <w:bottom w:val="none" w:sz="0" w:space="0" w:color="auto"/>
            <w:right w:val="none" w:sz="0" w:space="0" w:color="auto"/>
          </w:divBdr>
        </w:div>
        <w:div w:id="1764841693">
          <w:marLeft w:val="0"/>
          <w:marRight w:val="0"/>
          <w:marTop w:val="0"/>
          <w:marBottom w:val="0"/>
          <w:divBdr>
            <w:top w:val="none" w:sz="0" w:space="0" w:color="auto"/>
            <w:left w:val="none" w:sz="0" w:space="0" w:color="auto"/>
            <w:bottom w:val="none" w:sz="0" w:space="0" w:color="auto"/>
            <w:right w:val="none" w:sz="0" w:space="0" w:color="auto"/>
          </w:divBdr>
        </w:div>
        <w:div w:id="1029994548">
          <w:marLeft w:val="0"/>
          <w:marRight w:val="0"/>
          <w:marTop w:val="0"/>
          <w:marBottom w:val="0"/>
          <w:divBdr>
            <w:top w:val="none" w:sz="0" w:space="0" w:color="auto"/>
            <w:left w:val="none" w:sz="0" w:space="0" w:color="auto"/>
            <w:bottom w:val="none" w:sz="0" w:space="0" w:color="auto"/>
            <w:right w:val="none" w:sz="0" w:space="0" w:color="auto"/>
          </w:divBdr>
        </w:div>
        <w:div w:id="563758656">
          <w:marLeft w:val="0"/>
          <w:marRight w:val="0"/>
          <w:marTop w:val="0"/>
          <w:marBottom w:val="0"/>
          <w:divBdr>
            <w:top w:val="none" w:sz="0" w:space="0" w:color="auto"/>
            <w:left w:val="none" w:sz="0" w:space="0" w:color="auto"/>
            <w:bottom w:val="none" w:sz="0" w:space="0" w:color="auto"/>
            <w:right w:val="none" w:sz="0" w:space="0" w:color="auto"/>
          </w:divBdr>
        </w:div>
        <w:div w:id="426509810">
          <w:marLeft w:val="0"/>
          <w:marRight w:val="0"/>
          <w:marTop w:val="0"/>
          <w:marBottom w:val="0"/>
          <w:divBdr>
            <w:top w:val="none" w:sz="0" w:space="0" w:color="auto"/>
            <w:left w:val="none" w:sz="0" w:space="0" w:color="auto"/>
            <w:bottom w:val="none" w:sz="0" w:space="0" w:color="auto"/>
            <w:right w:val="none" w:sz="0" w:space="0" w:color="auto"/>
          </w:divBdr>
        </w:div>
      </w:divsChild>
    </w:div>
    <w:div w:id="478152086">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sChild>
        <w:div w:id="1093166629">
          <w:marLeft w:val="0"/>
          <w:marRight w:val="0"/>
          <w:marTop w:val="0"/>
          <w:marBottom w:val="0"/>
          <w:divBdr>
            <w:top w:val="none" w:sz="0" w:space="0" w:color="auto"/>
            <w:left w:val="none" w:sz="0" w:space="0" w:color="auto"/>
            <w:bottom w:val="none" w:sz="0" w:space="0" w:color="auto"/>
            <w:right w:val="none" w:sz="0" w:space="0" w:color="auto"/>
          </w:divBdr>
          <w:divsChild>
            <w:div w:id="1513110841">
              <w:marLeft w:val="0"/>
              <w:marRight w:val="0"/>
              <w:marTop w:val="0"/>
              <w:marBottom w:val="0"/>
              <w:divBdr>
                <w:top w:val="none" w:sz="0" w:space="0" w:color="auto"/>
                <w:left w:val="none" w:sz="0" w:space="0" w:color="auto"/>
                <w:bottom w:val="none" w:sz="0" w:space="0" w:color="auto"/>
                <w:right w:val="none" w:sz="0" w:space="0" w:color="auto"/>
              </w:divBdr>
              <w:divsChild>
                <w:div w:id="213277965">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9566">
          <w:marLeft w:val="0"/>
          <w:marRight w:val="0"/>
          <w:marTop w:val="0"/>
          <w:marBottom w:val="0"/>
          <w:divBdr>
            <w:top w:val="none" w:sz="0" w:space="0" w:color="auto"/>
            <w:left w:val="none" w:sz="0" w:space="0" w:color="auto"/>
            <w:bottom w:val="none" w:sz="0" w:space="0" w:color="auto"/>
            <w:right w:val="none" w:sz="0" w:space="0" w:color="auto"/>
          </w:divBdr>
          <w:divsChild>
            <w:div w:id="1309477577">
              <w:marLeft w:val="0"/>
              <w:marRight w:val="0"/>
              <w:marTop w:val="0"/>
              <w:marBottom w:val="0"/>
              <w:divBdr>
                <w:top w:val="none" w:sz="0" w:space="0" w:color="auto"/>
                <w:left w:val="none" w:sz="0" w:space="0" w:color="auto"/>
                <w:bottom w:val="none" w:sz="0" w:space="0" w:color="auto"/>
                <w:right w:val="none" w:sz="0" w:space="0" w:color="auto"/>
              </w:divBdr>
              <w:divsChild>
                <w:div w:id="1817796200">
                  <w:marLeft w:val="0"/>
                  <w:marRight w:val="0"/>
                  <w:marTop w:val="0"/>
                  <w:marBottom w:val="0"/>
                  <w:divBdr>
                    <w:top w:val="none" w:sz="0" w:space="0" w:color="auto"/>
                    <w:left w:val="none" w:sz="0" w:space="0" w:color="auto"/>
                    <w:bottom w:val="none" w:sz="0" w:space="0" w:color="auto"/>
                    <w:right w:val="none" w:sz="0" w:space="0" w:color="auto"/>
                  </w:divBdr>
                  <w:divsChild>
                    <w:div w:id="1688869696">
                      <w:marLeft w:val="0"/>
                      <w:marRight w:val="0"/>
                      <w:marTop w:val="0"/>
                      <w:marBottom w:val="0"/>
                      <w:divBdr>
                        <w:top w:val="none" w:sz="0" w:space="0" w:color="auto"/>
                        <w:left w:val="none" w:sz="0" w:space="0" w:color="auto"/>
                        <w:bottom w:val="none" w:sz="0" w:space="0" w:color="auto"/>
                        <w:right w:val="none" w:sz="0" w:space="0" w:color="auto"/>
                      </w:divBdr>
                      <w:divsChild>
                        <w:div w:id="1361126305">
                          <w:marLeft w:val="0"/>
                          <w:marRight w:val="0"/>
                          <w:marTop w:val="0"/>
                          <w:marBottom w:val="0"/>
                          <w:divBdr>
                            <w:top w:val="none" w:sz="0" w:space="0" w:color="auto"/>
                            <w:left w:val="none" w:sz="0" w:space="0" w:color="auto"/>
                            <w:bottom w:val="none" w:sz="0" w:space="0" w:color="auto"/>
                            <w:right w:val="none" w:sz="0" w:space="0" w:color="auto"/>
                          </w:divBdr>
                          <w:divsChild>
                            <w:div w:id="12111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1486">
      <w:bodyDiv w:val="1"/>
      <w:marLeft w:val="0"/>
      <w:marRight w:val="0"/>
      <w:marTop w:val="0"/>
      <w:marBottom w:val="0"/>
      <w:divBdr>
        <w:top w:val="none" w:sz="0" w:space="0" w:color="auto"/>
        <w:left w:val="none" w:sz="0" w:space="0" w:color="auto"/>
        <w:bottom w:val="none" w:sz="0" w:space="0" w:color="auto"/>
        <w:right w:val="none" w:sz="0" w:space="0" w:color="auto"/>
      </w:divBdr>
      <w:divsChild>
        <w:div w:id="271863145">
          <w:marLeft w:val="0"/>
          <w:marRight w:val="0"/>
          <w:marTop w:val="0"/>
          <w:marBottom w:val="0"/>
          <w:divBdr>
            <w:top w:val="none" w:sz="0" w:space="0" w:color="auto"/>
            <w:left w:val="none" w:sz="0" w:space="0" w:color="auto"/>
            <w:bottom w:val="none" w:sz="0" w:space="0" w:color="auto"/>
            <w:right w:val="none" w:sz="0" w:space="0" w:color="auto"/>
          </w:divBdr>
        </w:div>
        <w:div w:id="1393963673">
          <w:marLeft w:val="0"/>
          <w:marRight w:val="0"/>
          <w:marTop w:val="0"/>
          <w:marBottom w:val="0"/>
          <w:divBdr>
            <w:top w:val="none" w:sz="0" w:space="0" w:color="auto"/>
            <w:left w:val="none" w:sz="0" w:space="0" w:color="auto"/>
            <w:bottom w:val="none" w:sz="0" w:space="0" w:color="auto"/>
            <w:right w:val="none" w:sz="0" w:space="0" w:color="auto"/>
          </w:divBdr>
        </w:div>
      </w:divsChild>
    </w:div>
    <w:div w:id="627710649">
      <w:bodyDiv w:val="1"/>
      <w:marLeft w:val="0"/>
      <w:marRight w:val="0"/>
      <w:marTop w:val="0"/>
      <w:marBottom w:val="0"/>
      <w:divBdr>
        <w:top w:val="none" w:sz="0" w:space="0" w:color="auto"/>
        <w:left w:val="none" w:sz="0" w:space="0" w:color="auto"/>
        <w:bottom w:val="none" w:sz="0" w:space="0" w:color="auto"/>
        <w:right w:val="none" w:sz="0" w:space="0" w:color="auto"/>
      </w:divBdr>
    </w:div>
    <w:div w:id="749429258">
      <w:bodyDiv w:val="1"/>
      <w:marLeft w:val="0"/>
      <w:marRight w:val="0"/>
      <w:marTop w:val="0"/>
      <w:marBottom w:val="0"/>
      <w:divBdr>
        <w:top w:val="none" w:sz="0" w:space="0" w:color="auto"/>
        <w:left w:val="none" w:sz="0" w:space="0" w:color="auto"/>
        <w:bottom w:val="none" w:sz="0" w:space="0" w:color="auto"/>
        <w:right w:val="none" w:sz="0" w:space="0" w:color="auto"/>
      </w:divBdr>
    </w:div>
    <w:div w:id="1058237520">
      <w:bodyDiv w:val="1"/>
      <w:marLeft w:val="0"/>
      <w:marRight w:val="0"/>
      <w:marTop w:val="0"/>
      <w:marBottom w:val="0"/>
      <w:divBdr>
        <w:top w:val="none" w:sz="0" w:space="0" w:color="auto"/>
        <w:left w:val="none" w:sz="0" w:space="0" w:color="auto"/>
        <w:bottom w:val="none" w:sz="0" w:space="0" w:color="auto"/>
        <w:right w:val="none" w:sz="0" w:space="0" w:color="auto"/>
      </w:divBdr>
    </w:div>
    <w:div w:id="1281719465">
      <w:bodyDiv w:val="1"/>
      <w:marLeft w:val="0"/>
      <w:marRight w:val="0"/>
      <w:marTop w:val="0"/>
      <w:marBottom w:val="0"/>
      <w:divBdr>
        <w:top w:val="none" w:sz="0" w:space="0" w:color="auto"/>
        <w:left w:val="none" w:sz="0" w:space="0" w:color="auto"/>
        <w:bottom w:val="none" w:sz="0" w:space="0" w:color="auto"/>
        <w:right w:val="none" w:sz="0" w:space="0" w:color="auto"/>
      </w:divBdr>
      <w:divsChild>
        <w:div w:id="518928350">
          <w:marLeft w:val="0"/>
          <w:marRight w:val="0"/>
          <w:marTop w:val="0"/>
          <w:marBottom w:val="0"/>
          <w:divBdr>
            <w:top w:val="none" w:sz="0" w:space="0" w:color="auto"/>
            <w:left w:val="none" w:sz="0" w:space="0" w:color="auto"/>
            <w:bottom w:val="none" w:sz="0" w:space="0" w:color="auto"/>
            <w:right w:val="none" w:sz="0" w:space="0" w:color="auto"/>
          </w:divBdr>
          <w:divsChild>
            <w:div w:id="1042442742">
              <w:marLeft w:val="0"/>
              <w:marRight w:val="0"/>
              <w:marTop w:val="0"/>
              <w:marBottom w:val="0"/>
              <w:divBdr>
                <w:top w:val="none" w:sz="0" w:space="0" w:color="auto"/>
                <w:left w:val="none" w:sz="0" w:space="0" w:color="auto"/>
                <w:bottom w:val="none" w:sz="0" w:space="0" w:color="auto"/>
                <w:right w:val="none" w:sz="0" w:space="0" w:color="auto"/>
              </w:divBdr>
              <w:divsChild>
                <w:div w:id="1978603633">
                  <w:marLeft w:val="0"/>
                  <w:marRight w:val="0"/>
                  <w:marTop w:val="0"/>
                  <w:marBottom w:val="0"/>
                  <w:divBdr>
                    <w:top w:val="none" w:sz="0" w:space="0" w:color="auto"/>
                    <w:left w:val="none" w:sz="0" w:space="0" w:color="auto"/>
                    <w:bottom w:val="none" w:sz="0" w:space="0" w:color="auto"/>
                    <w:right w:val="none" w:sz="0" w:space="0" w:color="auto"/>
                  </w:divBdr>
                  <w:divsChild>
                    <w:div w:id="2488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7040">
          <w:marLeft w:val="0"/>
          <w:marRight w:val="0"/>
          <w:marTop w:val="0"/>
          <w:marBottom w:val="0"/>
          <w:divBdr>
            <w:top w:val="none" w:sz="0" w:space="0" w:color="auto"/>
            <w:left w:val="none" w:sz="0" w:space="0" w:color="auto"/>
            <w:bottom w:val="none" w:sz="0" w:space="0" w:color="auto"/>
            <w:right w:val="none" w:sz="0" w:space="0" w:color="auto"/>
          </w:divBdr>
          <w:divsChild>
            <w:div w:id="1935747703">
              <w:marLeft w:val="0"/>
              <w:marRight w:val="0"/>
              <w:marTop w:val="0"/>
              <w:marBottom w:val="0"/>
              <w:divBdr>
                <w:top w:val="none" w:sz="0" w:space="0" w:color="auto"/>
                <w:left w:val="none" w:sz="0" w:space="0" w:color="auto"/>
                <w:bottom w:val="none" w:sz="0" w:space="0" w:color="auto"/>
                <w:right w:val="none" w:sz="0" w:space="0" w:color="auto"/>
              </w:divBdr>
              <w:divsChild>
                <w:div w:id="1435663402">
                  <w:marLeft w:val="0"/>
                  <w:marRight w:val="0"/>
                  <w:marTop w:val="0"/>
                  <w:marBottom w:val="0"/>
                  <w:divBdr>
                    <w:top w:val="none" w:sz="0" w:space="0" w:color="auto"/>
                    <w:left w:val="none" w:sz="0" w:space="0" w:color="auto"/>
                    <w:bottom w:val="none" w:sz="0" w:space="0" w:color="auto"/>
                    <w:right w:val="none" w:sz="0" w:space="0" w:color="auto"/>
                  </w:divBdr>
                  <w:divsChild>
                    <w:div w:id="1694841572">
                      <w:marLeft w:val="0"/>
                      <w:marRight w:val="0"/>
                      <w:marTop w:val="0"/>
                      <w:marBottom w:val="0"/>
                      <w:divBdr>
                        <w:top w:val="none" w:sz="0" w:space="0" w:color="auto"/>
                        <w:left w:val="none" w:sz="0" w:space="0" w:color="auto"/>
                        <w:bottom w:val="none" w:sz="0" w:space="0" w:color="auto"/>
                        <w:right w:val="none" w:sz="0" w:space="0" w:color="auto"/>
                      </w:divBdr>
                      <w:divsChild>
                        <w:div w:id="1330526468">
                          <w:marLeft w:val="0"/>
                          <w:marRight w:val="0"/>
                          <w:marTop w:val="0"/>
                          <w:marBottom w:val="0"/>
                          <w:divBdr>
                            <w:top w:val="none" w:sz="0" w:space="0" w:color="auto"/>
                            <w:left w:val="none" w:sz="0" w:space="0" w:color="auto"/>
                            <w:bottom w:val="none" w:sz="0" w:space="0" w:color="auto"/>
                            <w:right w:val="none" w:sz="0" w:space="0" w:color="auto"/>
                          </w:divBdr>
                          <w:divsChild>
                            <w:div w:id="1423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7026">
      <w:bodyDiv w:val="1"/>
      <w:marLeft w:val="0"/>
      <w:marRight w:val="0"/>
      <w:marTop w:val="0"/>
      <w:marBottom w:val="0"/>
      <w:divBdr>
        <w:top w:val="none" w:sz="0" w:space="0" w:color="auto"/>
        <w:left w:val="none" w:sz="0" w:space="0" w:color="auto"/>
        <w:bottom w:val="none" w:sz="0" w:space="0" w:color="auto"/>
        <w:right w:val="none" w:sz="0" w:space="0" w:color="auto"/>
      </w:divBdr>
    </w:div>
    <w:div w:id="1459256092">
      <w:bodyDiv w:val="1"/>
      <w:marLeft w:val="0"/>
      <w:marRight w:val="0"/>
      <w:marTop w:val="0"/>
      <w:marBottom w:val="0"/>
      <w:divBdr>
        <w:top w:val="none" w:sz="0" w:space="0" w:color="auto"/>
        <w:left w:val="none" w:sz="0" w:space="0" w:color="auto"/>
        <w:bottom w:val="none" w:sz="0" w:space="0" w:color="auto"/>
        <w:right w:val="none" w:sz="0" w:space="0" w:color="auto"/>
      </w:divBdr>
    </w:div>
    <w:div w:id="1544513254">
      <w:bodyDiv w:val="1"/>
      <w:marLeft w:val="0"/>
      <w:marRight w:val="0"/>
      <w:marTop w:val="0"/>
      <w:marBottom w:val="0"/>
      <w:divBdr>
        <w:top w:val="none" w:sz="0" w:space="0" w:color="auto"/>
        <w:left w:val="none" w:sz="0" w:space="0" w:color="auto"/>
        <w:bottom w:val="none" w:sz="0" w:space="0" w:color="auto"/>
        <w:right w:val="none" w:sz="0" w:space="0" w:color="auto"/>
      </w:divBdr>
    </w:div>
    <w:div w:id="16416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rainidita238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mailpetrus@yahoo.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hyperlink" Target="http://jurnal.fkip-uwgm.ac.id/index.php/Scrip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44A7-80DA-4A0D-9DF1-DDBB7743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9102</Words>
  <Characters>51886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Radita</dc:creator>
  <cp:lastModifiedBy>fq713</cp:lastModifiedBy>
  <cp:revision>9</cp:revision>
  <cp:lastPrinted>2016-07-18T03:53:00Z</cp:lastPrinted>
  <dcterms:created xsi:type="dcterms:W3CDTF">2019-09-23T00:55:00Z</dcterms:created>
  <dcterms:modified xsi:type="dcterms:W3CDTF">2019-09-28T02:17:00Z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a22418e4-e57a-33db-9dbf-4e5eca18b22a</vt:lpwstr>
  </property>
</Properties>
</file>